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37559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781E9CB">
            <w:pPr>
              <w:pStyle w:val="18"/>
              <w:framePr w:wrap="notBeside" w:vAnchor="page" w:hAnchor="page" w:x="1372" w:y="568"/>
              <w:tabs>
                <w:tab w:val="clear" w:pos="4153"/>
                <w:tab w:val="clear" w:pos="8306"/>
              </w:tabs>
              <w:spacing w:after="240" w:line="240" w:lineRule="auto"/>
              <w:jc w:val="left"/>
              <w:rPr>
                <w:rFonts w:hint="eastAsia" w:ascii="黑体" w:hAnsi="黑体" w:eastAsia="黑体" w:cs="黑体"/>
                <w:sz w:val="21"/>
                <w:szCs w:val="21"/>
              </w:rPr>
            </w:pPr>
            <w:r>
              <w:rPr>
                <w:rFonts w:hint="eastAsia" w:ascii="黑体" w:hAnsi="黑体" w:eastAsia="黑体" w:cs="黑体"/>
                <w:sz w:val="21"/>
                <w:szCs w:val="21"/>
              </w:rPr>
              <w:t xml:space="preserve">CCS  </w:t>
            </w:r>
          </w:p>
        </w:tc>
        <w:tc>
          <w:tcPr>
            <w:tcW w:w="8855" w:type="dxa"/>
          </w:tcPr>
          <w:p w14:paraId="0DF2D156">
            <w:pPr>
              <w:pStyle w:val="18"/>
              <w:framePr w:wrap="notBeside" w:vAnchor="page" w:hAnchor="page" w:x="1372" w:y="568"/>
              <w:tabs>
                <w:tab w:val="clear" w:pos="4153"/>
                <w:tab w:val="clear" w:pos="8306"/>
              </w:tabs>
              <w:spacing w:after="240" w:line="240" w:lineRule="auto"/>
              <w:jc w:val="both"/>
              <w:rPr>
                <w:rFonts w:hint="eastAsia" w:ascii="黑体" w:hAnsi="黑体" w:eastAsia="黑体" w:cs="黑体"/>
                <w:sz w:val="21"/>
                <w:szCs w:val="21"/>
              </w:rPr>
            </w:pPr>
            <w:r>
              <w:rPr>
                <w:rFonts w:hint="eastAsia" w:ascii="黑体" w:hAnsi="黑体" w:eastAsia="黑体" w:cs="黑体"/>
                <w:sz w:val="21"/>
                <w:szCs w:val="21"/>
              </w:rPr>
              <w:fldChar w:fldCharType="begin">
                <w:ffData>
                  <w:name w:val="ICS"/>
                  <w:enabled/>
                  <w:calcOnExit w:val="0"/>
                  <w:textInput>
                    <w:default w:val="点击此处添加CCS号"/>
                  </w:textInput>
                </w:ffData>
              </w:fldChar>
            </w:r>
            <w:bookmarkStart w:id="0" w:name="ICS"/>
            <w:r>
              <w:rPr>
                <w:rFonts w:hint="eastAsia" w:ascii="黑体" w:hAnsi="黑体" w:eastAsia="黑体" w:cs="黑体"/>
                <w:sz w:val="21"/>
                <w:szCs w:val="21"/>
              </w:rPr>
              <w:instrText xml:space="preserve"> FORMTEXT </w:instrText>
            </w:r>
            <w:r>
              <w:rPr>
                <w:rFonts w:hint="eastAsia" w:ascii="黑体" w:hAnsi="黑体" w:eastAsia="黑体" w:cs="黑体"/>
                <w:sz w:val="21"/>
                <w:szCs w:val="21"/>
              </w:rPr>
              <w:fldChar w:fldCharType="separate"/>
            </w:r>
            <w:r>
              <w:rPr>
                <w:rFonts w:hint="eastAsia" w:ascii="黑体" w:hAnsi="黑体" w:eastAsia="黑体" w:cs="黑体"/>
                <w:sz w:val="21"/>
                <w:szCs w:val="21"/>
              </w:rPr>
              <w:t>C23</w:t>
            </w:r>
            <w:r>
              <w:rPr>
                <w:rFonts w:hint="eastAsia" w:ascii="黑体" w:hAnsi="黑体" w:eastAsia="黑体" w:cs="黑体"/>
                <w:sz w:val="21"/>
                <w:szCs w:val="21"/>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6D5D6C3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69F8157E">
            <w:pPr>
              <w:pStyle w:val="49"/>
              <w:framePr w:w="0" w:hRule="auto" w:wrap="auto" w:vAnchor="margin" w:hAnchor="text" w:xAlign="left" w:yAlign="inline"/>
              <w:rPr>
                <w:rFonts w:hint="eastAsia" w:ascii="宋体" w:hAnsi="宋体"/>
                <w:sz w:val="28"/>
                <w:szCs w:val="28"/>
              </w:rPr>
            </w:pPr>
            <w:bookmarkStart w:id="1" w:name="_Hlk26473981"/>
            <w: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t>/</w:t>
            </w:r>
            <w:r>
              <w:rPr>
                <w:sz w:val="21"/>
                <w:szCs w:val="21"/>
              </w:rPr>
              <w:t xml:space="preserve"> </w:t>
            </w:r>
            <w:bookmarkStart w:id="2" w:name="c1"/>
            <w:r>
              <w:rPr>
                <w:rFonts w:hint="eastAsia"/>
              </w:rPr>
              <w:fldChar w:fldCharType="begin">
                <w:ffData>
                  <w:name w:val="c1"/>
                  <w:enabled/>
                  <w:calcOnExit w:val="0"/>
                  <w:textInput>
                    <w:default w:val="BQL"/>
                    <w:maxLength w:val="7"/>
                  </w:textInput>
                </w:ffData>
              </w:fldChar>
            </w:r>
            <w:r>
              <w:rPr>
                <w:rFonts w:hint="eastAsia"/>
              </w:rPr>
              <w:instrText xml:space="preserve">FORMTEXT</w:instrText>
            </w:r>
            <w:r>
              <w:rPr>
                <w:rFonts w:hint="eastAsia"/>
              </w:rPr>
              <w:fldChar w:fldCharType="separate"/>
            </w:r>
            <w:r>
              <w:rPr>
                <w:rFonts w:hint="eastAsia"/>
              </w:rPr>
              <w:t>BQL</w:t>
            </w:r>
            <w:r>
              <w:rPr>
                <w:rFonts w:hint="eastAsia"/>
              </w:rPr>
              <w:fldChar w:fldCharType="end"/>
            </w:r>
            <w:bookmarkEnd w:id="2"/>
          </w:p>
        </w:tc>
      </w:tr>
    </w:tbl>
    <w:p w14:paraId="340CA9CF">
      <w:pPr>
        <w:pStyle w:val="50"/>
        <w:framePr w:w="9639" w:h="624" w:hRule="exact" w:hSpace="181" w:vSpace="181" w:wrap="around" w:hAnchor="page" w:x="1305" w:y="2269"/>
        <w:rPr>
          <w:rFonts w:hint="eastAsia" w:ascii="黑体" w:hAnsi="黑体" w:eastAsia="黑体"/>
          <w:b w:val="0"/>
          <w:bCs w:val="0"/>
          <w:w w:val="100"/>
          <w:sz w:val="48"/>
          <w:szCs w:val="48"/>
        </w:rPr>
      </w:pPr>
      <w:bookmarkStart w:id="3" w:name="c2"/>
      <w:r>
        <w:rPr>
          <w:rFonts w:hint="eastAsia" w:ascii="黑体" w:eastAsia="黑体"/>
          <w:b w:val="0"/>
          <w:w w:val="100"/>
          <w:sz w:val="48"/>
        </w:rPr>
        <w:fldChar w:fldCharType="begin">
          <w:ffData>
            <w:name w:val="c2"/>
            <w:enabled/>
            <w:calcOnExit w:val="0"/>
            <w:textInput>
              <w:default w:val="巴中秦岭药业有限公司"/>
            </w:textInput>
          </w:ffData>
        </w:fldChar>
      </w:r>
      <w:r>
        <w:rPr>
          <w:rFonts w:hint="eastAsia" w:ascii="黑体" w:eastAsia="黑体"/>
          <w:b w:val="0"/>
          <w:w w:val="100"/>
          <w:sz w:val="48"/>
        </w:rPr>
        <w:instrText xml:space="preserve">FORMTEXT</w:instrText>
      </w:r>
      <w:r>
        <w:rPr>
          <w:rFonts w:hint="eastAsia" w:ascii="黑体" w:eastAsia="黑体"/>
          <w:b w:val="0"/>
          <w:w w:val="100"/>
          <w:sz w:val="48"/>
        </w:rPr>
        <w:fldChar w:fldCharType="separate"/>
      </w:r>
      <w:r>
        <w:rPr>
          <w:rFonts w:hint="eastAsia" w:ascii="黑体" w:eastAsia="黑体"/>
          <w:b w:val="0"/>
          <w:w w:val="100"/>
          <w:sz w:val="48"/>
        </w:rPr>
        <w:t>巴中秦岭药业有限公司</w:t>
      </w:r>
      <w:r>
        <w:rPr>
          <w:rFonts w:hint="eastAsia" w:ascii="黑体" w:eastAsia="黑体"/>
          <w:b w:val="0"/>
          <w:w w:val="100"/>
          <w:sz w:val="48"/>
        </w:rPr>
        <w:fldChar w:fldCharType="end"/>
      </w:r>
      <w:bookmarkEnd w:id="3"/>
      <w:r>
        <w:rPr>
          <w:rFonts w:hint="eastAsia" w:ascii="黑体" w:eastAsia="黑体"/>
          <w:b w:val="0"/>
          <w:w w:val="100"/>
          <w:sz w:val="48"/>
        </w:rPr>
        <w:t>企业</w:t>
      </w:r>
      <w:r>
        <w:rPr>
          <w:rFonts w:hint="eastAsia" w:ascii="黑体" w:hAnsi="黑体" w:eastAsia="黑体"/>
          <w:b w:val="0"/>
          <w:bCs w:val="0"/>
          <w:w w:val="100"/>
          <w:sz w:val="48"/>
          <w:szCs w:val="48"/>
        </w:rPr>
        <w:t>标准</w:t>
      </w:r>
    </w:p>
    <w:bookmarkEnd w:id="1"/>
    <w:p w14:paraId="64DB368D">
      <w:pPr>
        <w:pStyle w:val="195"/>
        <w:framePr/>
      </w:pPr>
      <w:r>
        <w:t>Q/</w:t>
      </w:r>
      <w:bookmarkStart w:id="4" w:name="文字1"/>
      <w:r>
        <w:rPr>
          <w:rFonts w:hint="eastAsia"/>
        </w:rPr>
        <w:fldChar w:fldCharType="begin">
          <w:ffData>
            <w:name w:val="文字1"/>
            <w:enabled/>
            <w:calcOnExit w:val="0"/>
            <w:textInput>
              <w:default w:val="BQL"/>
            </w:textInput>
          </w:ffData>
        </w:fldChar>
      </w:r>
      <w:r>
        <w:rPr>
          <w:rFonts w:hint="eastAsia"/>
        </w:rPr>
        <w:instrText xml:space="preserve">FORMTEXT</w:instrText>
      </w:r>
      <w:r>
        <w:rPr>
          <w:rFonts w:hint="eastAsia"/>
        </w:rPr>
        <w:fldChar w:fldCharType="separate"/>
      </w:r>
      <w:r>
        <w:rPr>
          <w:rFonts w:hint="eastAsia"/>
        </w:rPr>
        <w:t>BQL</w:t>
      </w:r>
      <w:r>
        <w:rPr>
          <w:rFonts w:hint="eastAsia"/>
        </w:rP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00</w:t>
      </w:r>
      <w:r>
        <w:rPr>
          <w:rFonts w:hint="eastAsia"/>
        </w:rPr>
        <w:t>0</w:t>
      </w:r>
      <w:r>
        <w:t>2</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w:t>
      </w:r>
      <w:r>
        <w:rPr>
          <w:rFonts w:hint="eastAsia"/>
        </w:rPr>
        <w:t>5</w:t>
      </w:r>
      <w:r>
        <w:fldChar w:fldCharType="end"/>
      </w:r>
      <w:bookmarkEnd w:id="6"/>
    </w:p>
    <w:p w14:paraId="48C89C95">
      <w:pPr>
        <w:pStyle w:val="196"/>
        <w:framePr/>
        <w:rPr>
          <w:rFonts w:hint="eastAsia"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532BE668">
      <w:pPr>
        <w:spacing w:after="240" w:line="240" w:lineRule="auto"/>
        <w:ind w:firstLine="1000"/>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632FB4C">
      <w:pPr>
        <w:pStyle w:val="50"/>
        <w:framePr w:w="9639" w:h="6976" w:hRule="exact" w:hSpace="0" w:vSpace="0" w:wrap="around" w:hAnchor="page" w:y="6408"/>
        <w:jc w:val="center"/>
        <w:rPr>
          <w:rFonts w:hint="eastAsia" w:ascii="黑体" w:hAnsi="黑体" w:eastAsia="黑体"/>
          <w:b w:val="0"/>
          <w:bCs w:val="0"/>
          <w:w w:val="100"/>
        </w:rPr>
      </w:pPr>
    </w:p>
    <w:p w14:paraId="7CDF7270">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川产道地药材“三五二”工程</w:t>
      </w:r>
    </w:p>
    <w:p w14:paraId="23363F1B">
      <w:pPr>
        <w:pStyle w:val="197"/>
        <w:framePr w:h="6974" w:hRule="exact" w:wrap="around" w:x="1419" w:anchorLock="1"/>
        <w:rPr>
          <w:rFonts w:hint="eastAsia"/>
        </w:rPr>
      </w:pPr>
      <w:r>
        <w:rPr>
          <w:rFonts w:hint="eastAsia"/>
        </w:rPr>
        <w:t>种苗</w:t>
      </w:r>
      <w:r>
        <w:t>繁育技术规范</w:t>
      </w:r>
    </w:p>
    <w:p w14:paraId="731FB191">
      <w:pPr>
        <w:pStyle w:val="197"/>
        <w:framePr w:h="6974" w:hRule="exact" w:wrap="around" w:x="1419" w:anchorLock="1"/>
        <w:rPr>
          <w:rFonts w:hint="eastAsia"/>
        </w:rPr>
      </w:pPr>
      <w:r>
        <w:t>枳壳</w:t>
      </w:r>
      <w:r>
        <w:fldChar w:fldCharType="end"/>
      </w:r>
      <w:bookmarkEnd w:id="8"/>
    </w:p>
    <w:p w14:paraId="21EC01D0">
      <w:pPr>
        <w:framePr w:w="9639" w:h="6974" w:hRule="exact" w:wrap="around" w:vAnchor="page" w:hAnchor="page" w:x="1419" w:y="6408" w:anchorLock="1"/>
        <w:spacing w:after="240"/>
        <w:ind w:left="-1418"/>
      </w:pPr>
    </w:p>
    <w:p w14:paraId="760E3F08">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 xml:space="preserve"> </w:t>
      </w:r>
      <w:r>
        <w:rPr>
          <w:rFonts w:eastAsia="黑体"/>
          <w:szCs w:val="28"/>
        </w:rPr>
        <w:fldChar w:fldCharType="end"/>
      </w:r>
      <w:bookmarkEnd w:id="9"/>
    </w:p>
    <w:p w14:paraId="1B951822">
      <w:pPr>
        <w:framePr w:w="9639" w:h="6974" w:hRule="exact" w:wrap="around" w:vAnchor="page" w:hAnchor="page" w:x="1419" w:y="6408" w:anchorLock="1"/>
        <w:spacing w:after="240" w:line="760" w:lineRule="exact"/>
        <w:ind w:left="-1418"/>
      </w:pPr>
    </w:p>
    <w:p w14:paraId="41CB9E81">
      <w:pPr>
        <w:pStyle w:val="125"/>
        <w:framePr w:w="9639" w:h="6974" w:hRule="exact" w:wrap="around" w:vAnchor="page" w:hAnchor="page" w:x="1419" w:y="6408" w:anchorLock="1"/>
        <w:textAlignment w:val="bottom"/>
        <w:rPr>
          <w:rFonts w:eastAsia="黑体"/>
          <w:szCs w:val="28"/>
        </w:rPr>
      </w:pPr>
    </w:p>
    <w:p w14:paraId="3B8C7FA6">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1809D368">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4BFFF6ED">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35B0BA24">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57E1BAF6">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09CE5EF0">
      <w:pPr>
        <w:pStyle w:val="151"/>
        <w:framePr w:h="584" w:hRule="exact" w:hSpace="181" w:vSpace="181" w:wrap="around" w:y="15027"/>
        <w:rPr>
          <w:rFonts w:hint="eastAsia" w:hAnsi="黑体"/>
        </w:rPr>
      </w:pPr>
      <w:bookmarkStart w:id="18" w:name="fm"/>
      <w:r>
        <w:rPr>
          <w:rFonts w:hint="eastAsia" w:hAnsi="黑体"/>
          <w:w w:val="100"/>
          <w:sz w:val="28"/>
        </w:rPr>
        <w:fldChar w:fldCharType="begin">
          <w:ffData>
            <w:name w:val="fm"/>
            <w:enabled/>
            <w:calcOnExit w:val="0"/>
            <w:textInput>
              <w:default w:val="巴中秦岭药业有限公司"/>
            </w:textInput>
          </w:ffData>
        </w:fldChar>
      </w:r>
      <w:r>
        <w:rPr>
          <w:rFonts w:hint="eastAsia" w:hAnsi="黑体"/>
          <w:w w:val="100"/>
          <w:sz w:val="28"/>
        </w:rPr>
        <w:instrText xml:space="preserve">FORMTEXT</w:instrText>
      </w:r>
      <w:r>
        <w:rPr>
          <w:rFonts w:hint="eastAsia" w:hAnsi="黑体"/>
          <w:w w:val="100"/>
          <w:sz w:val="28"/>
        </w:rPr>
        <w:fldChar w:fldCharType="separate"/>
      </w:r>
      <w:r>
        <w:rPr>
          <w:rFonts w:hint="eastAsia" w:hAnsi="黑体"/>
          <w:w w:val="100"/>
          <w:sz w:val="28"/>
        </w:rPr>
        <w:t>巴中秦岭药业有限公司</w:t>
      </w:r>
      <w:r>
        <w:rPr>
          <w:rFonts w:hint="eastAsia"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D1CE26C">
      <w:pPr>
        <w:spacing w:after="240"/>
        <w:ind w:firstLine="2800"/>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8271CC7">
      <w:pPr>
        <w:pStyle w:val="89"/>
        <w:spacing w:before="900" w:after="468"/>
        <w:ind w:left="0" w:firstLine="0"/>
        <w:rPr>
          <w:spacing w:val="320"/>
        </w:rPr>
      </w:pPr>
      <w:bookmarkStart w:id="19" w:name="BookMark1"/>
      <w:bookmarkStart w:id="20" w:name="_Toc210829067"/>
      <w:bookmarkStart w:id="21" w:name="_Toc161956279"/>
      <w:bookmarkStart w:id="22" w:name="_Toc161838646"/>
      <w:bookmarkStart w:id="23" w:name="_Toc161787806"/>
      <w:bookmarkStart w:id="24" w:name="_Toc163401714"/>
      <w:bookmarkStart w:id="25" w:name="_Toc162430263"/>
      <w:bookmarkStart w:id="26" w:name="_Toc155532460"/>
      <w:bookmarkStart w:id="27" w:name="_Toc156074458"/>
      <w:bookmarkStart w:id="28" w:name="_Toc161326681"/>
      <w:bookmarkStart w:id="29" w:name="_Toc163401809"/>
      <w:bookmarkStart w:id="30" w:name="_Toc162361168"/>
      <w:bookmarkStart w:id="31" w:name="_Toc161948190"/>
      <w:bookmarkStart w:id="32" w:name="_Toc162989358"/>
      <w:bookmarkStart w:id="33" w:name="_Toc161837773"/>
      <w:r>
        <w:rPr>
          <w:rFonts w:hint="eastAsia"/>
          <w:spacing w:val="320"/>
        </w:rPr>
        <w:t>目次</w:t>
      </w:r>
    </w:p>
    <w:p w14:paraId="3F87EC70">
      <w:pPr>
        <w:pStyle w:val="19"/>
        <w:tabs>
          <w:tab w:val="right" w:leader="dot" w:pos="8306"/>
        </w:tabs>
        <w:spacing w:line="360" w:lineRule="auto"/>
        <w:ind w:firstLine="2409"/>
        <w:rPr>
          <w:szCs w:val="24"/>
        </w:rPr>
      </w:pPr>
      <w:r>
        <w:rPr>
          <w:rFonts w:ascii="Times New Roman" w:hAnsi="Times New Roman" w:eastAsia="黑体"/>
          <w:b/>
          <w:sz w:val="24"/>
          <w:szCs w:val="24"/>
        </w:rPr>
        <w:fldChar w:fldCharType="begin"/>
      </w:r>
      <w:r>
        <w:rPr>
          <w:rFonts w:ascii="Times New Roman" w:hAnsi="Times New Roman" w:eastAsia="黑体"/>
          <w:b/>
          <w:sz w:val="24"/>
          <w:szCs w:val="24"/>
        </w:rPr>
        <w:instrText xml:space="preserve">TOC \o "1-2" \h \u </w:instrText>
      </w:r>
      <w:r>
        <w:rPr>
          <w:rFonts w:ascii="Times New Roman" w:hAnsi="Times New Roman" w:eastAsia="黑体"/>
          <w:b/>
          <w:sz w:val="24"/>
          <w:szCs w:val="24"/>
        </w:rPr>
        <w:fldChar w:fldCharType="separate"/>
      </w:r>
    </w:p>
    <w:sdt>
      <w:sdtPr>
        <w:rPr>
          <w:rFonts w:ascii="宋体" w:hAnsi="宋体"/>
        </w:rPr>
        <w:id w:val="147452193"/>
        <w15:color w:val="DBDBDB"/>
        <w:docPartObj>
          <w:docPartGallery w:val="Table of Contents"/>
          <w:docPartUnique/>
        </w:docPartObj>
      </w:sdtPr>
      <w:sdtEndPr>
        <w:rPr>
          <w:rFonts w:ascii="Calibri" w:hAnsi="Calibri"/>
        </w:rPr>
      </w:sdtEndPr>
      <w:sdtContent>
        <w:p w14:paraId="5C865EFA">
          <w:pPr>
            <w:spacing w:line="240" w:lineRule="auto"/>
            <w:jc w:val="center"/>
          </w:pPr>
        </w:p>
        <w:p w14:paraId="29F671F1">
          <w:pPr>
            <w:pStyle w:val="19"/>
            <w:tabs>
              <w:tab w:val="right" w:leader="dot" w:pos="9354"/>
            </w:tabs>
            <w:rPr>
              <w:rFonts w:hint="eastAsia" w:hAnsi="宋体" w:cs="宋体"/>
            </w:rPr>
          </w:pPr>
          <w:r>
            <w:rPr>
              <w:rFonts w:hAnsi="宋体" w:cs="宋体"/>
            </w:rPr>
            <w:fldChar w:fldCharType="begin"/>
          </w:r>
          <w:r>
            <w:rPr>
              <w:rFonts w:hAnsi="宋体" w:cs="宋体"/>
            </w:rPr>
            <w:instrText xml:space="preserve">TOC \o "1-1" \h \u </w:instrText>
          </w:r>
          <w:r>
            <w:rPr>
              <w:rFonts w:hAnsi="宋体" w:cs="宋体"/>
            </w:rPr>
            <w:fldChar w:fldCharType="separate"/>
          </w:r>
          <w:r>
            <w:fldChar w:fldCharType="begin"/>
          </w:r>
          <w:r>
            <w:instrText xml:space="preserve"> HYPERLINK \l "_Toc16386" </w:instrText>
          </w:r>
          <w:r>
            <w:fldChar w:fldCharType="separate"/>
          </w:r>
          <w:r>
            <w:rPr>
              <w:rFonts w:hint="eastAsia" w:hAnsi="宋体" w:cs="宋体"/>
            </w:rPr>
            <w:t>前言</w:t>
          </w:r>
          <w:r>
            <w:rPr>
              <w:rFonts w:hint="eastAsia" w:hAnsi="宋体" w:cs="宋体"/>
            </w:rPr>
            <w:tab/>
          </w:r>
          <w:r>
            <w:rPr>
              <w:rFonts w:hint="eastAsia" w:hAnsi="宋体" w:cs="宋体"/>
            </w:rPr>
            <w:fldChar w:fldCharType="begin"/>
          </w:r>
          <w:r>
            <w:rPr>
              <w:rFonts w:hint="eastAsia" w:hAnsi="宋体" w:cs="宋体"/>
            </w:rPr>
            <w:instrText xml:space="preserve"> PAGEREF _Toc16386 \h </w:instrText>
          </w:r>
          <w:r>
            <w:rPr>
              <w:rFonts w:hint="eastAsia" w:hAnsi="宋体" w:cs="宋体"/>
            </w:rPr>
            <w:fldChar w:fldCharType="separate"/>
          </w:r>
          <w:r>
            <w:rPr>
              <w:rFonts w:hint="eastAsia" w:hAnsi="宋体" w:cs="宋体"/>
            </w:rPr>
            <w:t>I</w:t>
          </w:r>
          <w:r>
            <w:rPr>
              <w:rFonts w:hint="eastAsia" w:hAnsi="宋体" w:cs="宋体"/>
            </w:rPr>
            <w:fldChar w:fldCharType="end"/>
          </w:r>
          <w:r>
            <w:rPr>
              <w:rFonts w:hint="eastAsia" w:hAnsi="宋体" w:cs="宋体"/>
            </w:rPr>
            <w:fldChar w:fldCharType="end"/>
          </w:r>
        </w:p>
        <w:p w14:paraId="6E7DEB36">
          <w:pPr>
            <w:pStyle w:val="19"/>
            <w:tabs>
              <w:tab w:val="right" w:leader="dot" w:pos="9354"/>
            </w:tabs>
            <w:rPr>
              <w:rFonts w:hint="eastAsia" w:hAnsi="宋体" w:cs="宋体"/>
            </w:rPr>
          </w:pPr>
          <w:r>
            <w:fldChar w:fldCharType="begin"/>
          </w:r>
          <w:r>
            <w:instrText xml:space="preserve"> HYPERLINK \l "_Toc4661" </w:instrText>
          </w:r>
          <w:r>
            <w:fldChar w:fldCharType="separate"/>
          </w:r>
          <w:r>
            <w:rPr>
              <w:rFonts w:hint="eastAsia" w:hAnsi="宋体" w:cs="宋体"/>
            </w:rPr>
            <w:t>引言</w:t>
          </w:r>
          <w:r>
            <w:rPr>
              <w:rFonts w:hint="eastAsia" w:hAnsi="宋体" w:cs="宋体"/>
            </w:rPr>
            <w:tab/>
          </w:r>
          <w:r>
            <w:rPr>
              <w:rFonts w:hint="eastAsia" w:hAnsi="宋体" w:cs="宋体"/>
            </w:rPr>
            <w:fldChar w:fldCharType="begin"/>
          </w:r>
          <w:r>
            <w:rPr>
              <w:rFonts w:hint="eastAsia" w:hAnsi="宋体" w:cs="宋体"/>
            </w:rPr>
            <w:instrText xml:space="preserve"> PAGEREF _Toc4661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14:paraId="6FB56D73">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"_Toc25559" </w:instrText>
          </w:r>
          <w:r>
            <w:rPr>
              <w:rFonts w:hint="eastAsia" w:hAnsi="宋体" w:cs="宋体"/>
            </w:rP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_Toc25559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1E34D847">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"_Toc14316" </w:instrText>
          </w:r>
          <w:r>
            <w:rPr>
              <w:rFonts w:hint="eastAsia" w:hAnsi="宋体" w:cs="宋体"/>
            </w:rP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_Toc14316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6C59ED3D">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"_Toc15279" </w:instrText>
          </w:r>
          <w:r>
            <w:rPr>
              <w:rFonts w:hint="eastAsia" w:hAnsi="宋体" w:cs="宋体"/>
            </w:rP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_Toc15279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50EF2802">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"_Toc24465" </w:instrText>
          </w:r>
          <w:r>
            <w:rPr>
              <w:rFonts w:hint="eastAsia" w:hAnsi="宋体" w:cs="宋体"/>
            </w:rPr>
            <w:fldChar w:fldCharType="separate"/>
          </w:r>
          <w:r>
            <w:rPr>
              <w:rFonts w:hint="eastAsia" w:hAnsi="宋体" w:cs="宋体"/>
            </w:rPr>
            <w:t>4  繁育基地环境条件</w:t>
          </w:r>
          <w:r>
            <w:rPr>
              <w:rFonts w:hint="eastAsia" w:hAnsi="宋体" w:cs="宋体"/>
            </w:rPr>
            <w:tab/>
          </w:r>
          <w:r>
            <w:rPr>
              <w:rFonts w:hint="eastAsia" w:hAnsi="宋体" w:cs="宋体"/>
            </w:rPr>
            <w:fldChar w:fldCharType="begin"/>
          </w:r>
          <w:r>
            <w:rPr>
              <w:rFonts w:hint="eastAsia" w:hAnsi="宋体" w:cs="宋体"/>
            </w:rPr>
            <w:instrText xml:space="preserve"> PAGEREF _Toc24465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01DEAF78">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"_Toc6365" </w:instrText>
          </w:r>
          <w:r>
            <w:rPr>
              <w:rFonts w:hint="eastAsia" w:hAnsi="宋体" w:cs="宋体"/>
            </w:rPr>
            <w:fldChar w:fldCharType="separate"/>
          </w:r>
          <w:r>
            <w:rPr>
              <w:rFonts w:hint="eastAsia" w:hAnsi="宋体" w:cs="宋体"/>
            </w:rPr>
            <w:t>5  砧木培育</w:t>
          </w:r>
          <w:r>
            <w:rPr>
              <w:rFonts w:hint="eastAsia" w:hAnsi="宋体" w:cs="宋体"/>
            </w:rPr>
            <w:tab/>
          </w:r>
          <w:r>
            <w:rPr>
              <w:rFonts w:hint="eastAsia" w:hAnsi="宋体" w:cs="宋体"/>
            </w:rPr>
            <w:fldChar w:fldCharType="begin"/>
          </w:r>
          <w:r>
            <w:rPr>
              <w:rFonts w:hint="eastAsia" w:hAnsi="宋体" w:cs="宋体"/>
            </w:rPr>
            <w:instrText xml:space="preserve"> PAGEREF _Toc6365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56FE40CB">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"_Toc5470" </w:instrText>
          </w:r>
          <w:r>
            <w:rPr>
              <w:rFonts w:hint="eastAsia" w:hAnsi="宋体" w:cs="宋体"/>
            </w:rPr>
            <w:fldChar w:fldCharType="separate"/>
          </w:r>
          <w:r>
            <w:rPr>
              <w:rFonts w:hint="eastAsia" w:hAnsi="宋体" w:cs="宋体"/>
            </w:rPr>
            <w:t>6  嫁接苗培育</w:t>
          </w:r>
          <w:r>
            <w:rPr>
              <w:rFonts w:hint="eastAsia" w:hAnsi="宋体" w:cs="宋体"/>
            </w:rPr>
            <w:tab/>
          </w:r>
          <w:r>
            <w:rPr>
              <w:rFonts w:hint="eastAsia" w:hAnsi="宋体" w:cs="宋体"/>
            </w:rPr>
            <w:fldChar w:fldCharType="begin"/>
          </w:r>
          <w:r>
            <w:rPr>
              <w:rFonts w:hint="eastAsia" w:hAnsi="宋体" w:cs="宋体"/>
            </w:rPr>
            <w:instrText xml:space="preserve"> PAGEREF _Toc5470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7308A069">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"_Toc27489" </w:instrText>
          </w:r>
          <w:r>
            <w:rPr>
              <w:rFonts w:hint="eastAsia" w:hAnsi="宋体" w:cs="宋体"/>
            </w:rPr>
            <w:fldChar w:fldCharType="separate"/>
          </w:r>
          <w:r>
            <w:rPr>
              <w:rFonts w:hint="eastAsia" w:hAnsi="宋体" w:cs="宋体"/>
            </w:rPr>
            <w:t>7  病虫害防治</w:t>
          </w:r>
          <w:r>
            <w:rPr>
              <w:rFonts w:hint="eastAsia" w:hAnsi="宋体" w:cs="宋体"/>
            </w:rPr>
            <w:tab/>
          </w:r>
          <w:r>
            <w:rPr>
              <w:rFonts w:hint="eastAsia" w:hAnsi="宋体" w:cs="宋体"/>
            </w:rPr>
            <w:fldChar w:fldCharType="begin"/>
          </w:r>
          <w:r>
            <w:rPr>
              <w:rFonts w:hint="eastAsia" w:hAnsi="宋体" w:cs="宋体"/>
            </w:rPr>
            <w:instrText xml:space="preserve"> PAGEREF _Toc27489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14:paraId="2CFEC5DF">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"_Toc9397" </w:instrText>
          </w:r>
          <w:r>
            <w:rPr>
              <w:rFonts w:hint="eastAsia" w:hAnsi="宋体" w:cs="宋体"/>
            </w:rPr>
            <w:fldChar w:fldCharType="separate"/>
          </w:r>
          <w:r>
            <w:rPr>
              <w:rFonts w:hint="eastAsia" w:hAnsi="宋体" w:cs="宋体"/>
            </w:rPr>
            <w:t>8  苗木出圃</w:t>
          </w:r>
          <w:r>
            <w:rPr>
              <w:rFonts w:hint="eastAsia" w:hAnsi="宋体" w:cs="宋体"/>
            </w:rPr>
            <w:tab/>
          </w:r>
          <w:r>
            <w:rPr>
              <w:rFonts w:hint="eastAsia" w:hAnsi="宋体" w:cs="宋体"/>
            </w:rPr>
            <w:fldChar w:fldCharType="begin"/>
          </w:r>
          <w:r>
            <w:rPr>
              <w:rFonts w:hint="eastAsia" w:hAnsi="宋体" w:cs="宋体"/>
            </w:rPr>
            <w:instrText xml:space="preserve"> PAGEREF _Toc9397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44F9BAE0">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"_Toc9532" </w:instrText>
          </w:r>
          <w:r>
            <w:rPr>
              <w:rFonts w:hint="eastAsia" w:hAnsi="宋体" w:cs="宋体"/>
            </w:rPr>
            <w:fldChar w:fldCharType="separate"/>
          </w:r>
          <w:r>
            <w:rPr>
              <w:rFonts w:hint="eastAsia" w:hAnsi="宋体" w:cs="宋体"/>
            </w:rPr>
            <w:t>9  苗木包装与运输</w:t>
          </w:r>
          <w:r>
            <w:rPr>
              <w:rFonts w:hint="eastAsia" w:hAnsi="宋体" w:cs="宋体"/>
            </w:rPr>
            <w:tab/>
          </w:r>
          <w:r>
            <w:rPr>
              <w:rFonts w:hint="eastAsia" w:hAnsi="宋体" w:cs="宋体"/>
            </w:rPr>
            <w:fldChar w:fldCharType="begin"/>
          </w:r>
          <w:r>
            <w:rPr>
              <w:rFonts w:hint="eastAsia" w:hAnsi="宋体" w:cs="宋体"/>
            </w:rPr>
            <w:instrText xml:space="preserve"> PAGEREF _Toc9532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3B830C6D">
          <w:pPr>
            <w:pStyle w:val="19"/>
            <w:tabs>
              <w:tab w:val="right" w:leader="dot" w:pos="9354"/>
            </w:tabs>
            <w:rPr>
              <w:rFonts w:hint="eastAsia" w:hAnsi="宋体" w:cs="宋体"/>
            </w:rPr>
          </w:pPr>
          <w:r>
            <w:rPr>
              <w:rFonts w:hint="eastAsia" w:hAnsi="宋体" w:cs="宋体"/>
            </w:rPr>
            <w:fldChar w:fldCharType="begin"/>
          </w:r>
          <w:r>
            <w:rPr>
              <w:rFonts w:hAnsi="宋体" w:cs="宋体"/>
            </w:rPr>
            <w:instrText xml:space="preserve"> HYPERLINK \l "_Toc25808" </w:instrText>
          </w:r>
          <w:r>
            <w:rPr>
              <w:rFonts w:hint="eastAsia" w:hAnsi="宋体" w:cs="宋体"/>
            </w:rPr>
            <w:fldChar w:fldCharType="separate"/>
          </w:r>
          <w:r>
            <w:rPr>
              <w:rFonts w:hint="eastAsia" w:hAnsi="宋体" w:cs="宋体"/>
            </w:rPr>
            <w:t>10  档案管理</w:t>
          </w:r>
          <w:r>
            <w:rPr>
              <w:rFonts w:hint="eastAsia" w:hAnsi="宋体" w:cs="宋体"/>
            </w:rPr>
            <w:tab/>
          </w:r>
          <w:r>
            <w:rPr>
              <w:rFonts w:hint="eastAsia" w:hAnsi="宋体" w:cs="宋体"/>
            </w:rPr>
            <w:fldChar w:fldCharType="begin"/>
          </w:r>
          <w:r>
            <w:rPr>
              <w:rFonts w:hint="eastAsia" w:hAnsi="宋体" w:cs="宋体"/>
            </w:rPr>
            <w:instrText xml:space="preserve"> PAGEREF _Toc25808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2D807E67">
          <w:pPr>
            <w:pStyle w:val="19"/>
            <w:tabs>
              <w:tab w:val="right" w:leader="dot" w:pos="9354"/>
            </w:tabs>
            <w:rPr>
              <w:rFonts w:hint="eastAsia" w:hAnsi="宋体" w:cs="宋体"/>
            </w:rPr>
          </w:pPr>
          <w:r>
            <w:fldChar w:fldCharType="begin"/>
          </w:r>
          <w:r>
            <w:instrText xml:space="preserve"> HYPERLINK \l "_Toc20102" </w:instrText>
          </w:r>
          <w:r>
            <w:fldChar w:fldCharType="separate"/>
          </w:r>
          <w:r>
            <w:rPr>
              <w:rFonts w:hint="eastAsia" w:hAnsi="宋体" w:cs="宋体"/>
            </w:rPr>
            <w:t>附录A（资料性附录）枳壳种苗主要病虫害及推荐生物、化学防治方法</w:t>
          </w:r>
          <w:r>
            <w:rPr>
              <w:rFonts w:hint="eastAsia" w:hAnsi="宋体" w:cs="宋体"/>
            </w:rPr>
            <w:tab/>
          </w:r>
          <w:r>
            <w:rPr>
              <w:rFonts w:hint="eastAsia" w:hAnsi="宋体" w:cs="宋体"/>
            </w:rPr>
            <w:fldChar w:fldCharType="end"/>
          </w:r>
          <w:r>
            <w:rPr>
              <w:rFonts w:hint="eastAsia" w:hAnsi="宋体" w:cs="宋体"/>
            </w:rPr>
            <w:t>7</w:t>
          </w:r>
        </w:p>
        <w:p w14:paraId="357DEFDD">
          <w:pPr>
            <w:pStyle w:val="19"/>
            <w:tabs>
              <w:tab w:val="right" w:leader="dot" w:pos="9354"/>
            </w:tabs>
            <w:rPr>
              <w:rFonts w:hAnsi="宋体" w:cs="宋体"/>
            </w:rPr>
          </w:pPr>
        </w:p>
        <w:p w14:paraId="3B67BED6">
          <w:r>
            <w:rPr>
              <w:rFonts w:ascii="宋体" w:hAnsi="宋体" w:cs="宋体"/>
            </w:rPr>
            <w:fldChar w:fldCharType="end"/>
          </w:r>
        </w:p>
      </w:sdtContent>
    </w:sdt>
    <w:p w14:paraId="1610F182"/>
    <w:p w14:paraId="230DD2EF">
      <w:pPr>
        <w:pStyle w:val="91"/>
        <w:spacing w:before="0" w:after="0" w:afterLines="0"/>
        <w:ind w:firstLine="420" w:firstLineChars="20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rPr>
          <w:sz w:val="21"/>
          <w:szCs w:val="24"/>
        </w:rPr>
        <w:fldChar w:fldCharType="end"/>
      </w:r>
    </w:p>
    <w:bookmarkEnd w:id="19"/>
    <w:p w14:paraId="6461D1F8">
      <w:pPr>
        <w:pStyle w:val="89"/>
        <w:spacing w:before="900" w:after="468"/>
      </w:pPr>
      <w:bookmarkStart w:id="34" w:name="_Toc16386"/>
      <w:bookmarkStart w:id="35" w:name="_Toc210829101"/>
      <w:bookmarkStart w:id="36" w:name="BookMark2"/>
      <w:r>
        <w:rPr>
          <w:spacing w:val="320"/>
        </w:rPr>
        <w:t>前</w:t>
      </w:r>
      <w: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17C10B4F">
      <w:pPr>
        <w:autoSpaceDE w:val="0"/>
        <w:autoSpaceDN w:val="0"/>
        <w:spacing w:line="240" w:lineRule="auto"/>
        <w:ind w:firstLine="420" w:firstLineChars="200"/>
        <w:jc w:val="left"/>
        <w:rPr>
          <w:rFonts w:hint="eastAsia" w:ascii="宋体" w:hAnsi="宋体" w:cs="宋体"/>
          <w:kern w:val="0"/>
        </w:rPr>
      </w:pPr>
      <w:r>
        <w:rPr>
          <w:rFonts w:hint="eastAsia" w:ascii="宋体" w:hAnsi="宋体" w:cs="宋体"/>
          <w:kern w:val="0"/>
        </w:rPr>
        <w:t>本文件按照GB/T 1.1—2020《标准化工作导则第1部分：标准化文件的结构和起草规则》的规定起草。</w:t>
      </w:r>
    </w:p>
    <w:p w14:paraId="63DBA4F9">
      <w:pPr>
        <w:autoSpaceDE w:val="0"/>
        <w:autoSpaceDN w:val="0"/>
        <w:spacing w:line="240" w:lineRule="auto"/>
        <w:ind w:firstLine="420" w:firstLineChars="200"/>
        <w:jc w:val="left"/>
        <w:rPr>
          <w:rFonts w:hint="eastAsia" w:ascii="宋体" w:hAnsi="宋体" w:cs="宋体"/>
          <w:kern w:val="0"/>
        </w:rPr>
      </w:pPr>
      <w:r>
        <w:rPr>
          <w:rFonts w:hint="eastAsia" w:ascii="宋体" w:hAnsi="宋体" w:cs="宋体"/>
          <w:kern w:val="0"/>
        </w:rPr>
        <w:t>本文件由巴中秦岭药业有限公司提出并解释。</w:t>
      </w:r>
    </w:p>
    <w:p w14:paraId="7C54C509">
      <w:pPr>
        <w:autoSpaceDE w:val="0"/>
        <w:autoSpaceDN w:val="0"/>
        <w:spacing w:line="240" w:lineRule="auto"/>
        <w:ind w:firstLine="420" w:firstLineChars="200"/>
        <w:jc w:val="left"/>
        <w:rPr>
          <w:rFonts w:hint="eastAsia" w:ascii="宋体" w:hAnsi="宋体" w:cs="宋体"/>
          <w:kern w:val="0"/>
        </w:rPr>
      </w:pPr>
      <w:r>
        <w:rPr>
          <w:rFonts w:hint="eastAsia" w:ascii="宋体" w:hAnsi="宋体" w:cs="宋体"/>
          <w:kern w:val="0"/>
        </w:rPr>
        <w:t>本文件起草单位：</w:t>
      </w:r>
      <w:r>
        <w:rPr>
          <w:rFonts w:hint="eastAsia" w:ascii="宋体" w:hAnsi="宋体" w:cs="宋体"/>
        </w:rPr>
        <w:t>巴中秦岭药业有限公司、四川一爻良方健康药业有限公司、四川省中医药科学院。</w:t>
      </w:r>
    </w:p>
    <w:p w14:paraId="5B17EFA4">
      <w:pPr>
        <w:autoSpaceDE w:val="0"/>
        <w:autoSpaceDN w:val="0"/>
        <w:spacing w:line="240" w:lineRule="auto"/>
        <w:ind w:firstLine="420" w:firstLineChars="200"/>
        <w:jc w:val="left"/>
        <w:rPr>
          <w:rFonts w:hint="eastAsia" w:ascii="宋体" w:hAnsi="宋体" w:cs="宋体"/>
          <w:kern w:val="0"/>
        </w:rPr>
      </w:pPr>
      <w:r>
        <w:rPr>
          <w:rFonts w:hint="eastAsia" w:ascii="宋体" w:hAnsi="宋体" w:cs="宋体"/>
          <w:kern w:val="0"/>
        </w:rPr>
        <w:t>本文件主要起草人：李纲、岳衡、胡智勇、郭俊霞、李小海、曾建、谢</w:t>
      </w:r>
      <w:r>
        <w:rPr>
          <w:rFonts w:hint="eastAsia" w:ascii="宋体" w:hAnsi="宋体" w:cs="宋体"/>
          <w:color w:val="000000"/>
          <w:kern w:val="0"/>
        </w:rPr>
        <w:t>容</w:t>
      </w:r>
      <w:r>
        <w:rPr>
          <w:rFonts w:hint="eastAsia" w:ascii="宋体" w:hAnsi="宋体" w:cs="宋体"/>
          <w:kern w:val="0"/>
        </w:rPr>
        <w:t>、张松林、吴萍、李青苗、王晓宇、杨安东、李春沁、汤燕、彭丽颖。</w:t>
      </w:r>
    </w:p>
    <w:p w14:paraId="40514CB5">
      <w:pPr>
        <w:pStyle w:val="56"/>
        <w:ind w:firstLine="420"/>
        <w:rPr>
          <w:rFonts w:hint="eastAsia" w:hAnsi="宋体" w:cs="宋体"/>
        </w:rPr>
      </w:pPr>
      <w:r>
        <w:rPr>
          <w:rFonts w:hint="eastAsia"/>
        </w:rPr>
        <w:t>本文件及其所代替文件的历次版本发布情况为：</w:t>
      </w:r>
    </w:p>
    <w:p w14:paraId="09F88556">
      <w:pPr>
        <w:tabs>
          <w:tab w:val="left" w:pos="815"/>
        </w:tabs>
        <w:spacing w:line="240" w:lineRule="auto"/>
        <w:ind w:firstLine="420" w:firstLineChars="200"/>
        <w:rPr>
          <w:rFonts w:hint="eastAsia" w:ascii="宋体" w:hAnsi="宋体" w:cs="宋体"/>
          <w:kern w:val="0"/>
        </w:rPr>
      </w:pPr>
      <w:r>
        <w:rPr>
          <w:rFonts w:hint="eastAsia"/>
        </w:rPr>
        <w:t>——</w:t>
      </w:r>
      <w:r>
        <w:rPr>
          <w:rFonts w:hint="eastAsia" w:ascii="宋体" w:hAnsi="宋体" w:cs="宋体"/>
          <w:kern w:val="0"/>
        </w:rPr>
        <w:t>本次为首次发布。</w:t>
      </w:r>
    </w:p>
    <w:p w14:paraId="1E1FF5F5">
      <w:pPr>
        <w:spacing w:line="240" w:lineRule="auto"/>
      </w:pPr>
    </w:p>
    <w:p w14:paraId="4B2B76F1">
      <w:pPr>
        <w:spacing w:line="240" w:lineRule="auto"/>
      </w:pPr>
    </w:p>
    <w:p w14:paraId="5D7EEB91">
      <w:pPr>
        <w:spacing w:line="240" w:lineRule="auto"/>
      </w:pPr>
    </w:p>
    <w:p w14:paraId="692008B8">
      <w:pPr>
        <w:spacing w:line="240" w:lineRule="auto"/>
      </w:pPr>
    </w:p>
    <w:p w14:paraId="0CFB5C07">
      <w:pPr>
        <w:spacing w:line="240" w:lineRule="auto"/>
      </w:pPr>
    </w:p>
    <w:p w14:paraId="22064293">
      <w:pPr>
        <w:spacing w:line="240" w:lineRule="auto"/>
      </w:pPr>
    </w:p>
    <w:p w14:paraId="6534C68F">
      <w:pPr>
        <w:spacing w:line="240" w:lineRule="auto"/>
      </w:pPr>
    </w:p>
    <w:p w14:paraId="34B24EE4">
      <w:pPr>
        <w:spacing w:line="240" w:lineRule="auto"/>
      </w:pPr>
    </w:p>
    <w:p w14:paraId="37894CBB">
      <w:pPr>
        <w:spacing w:line="240" w:lineRule="auto"/>
      </w:pPr>
    </w:p>
    <w:p w14:paraId="29517BD9">
      <w:pPr>
        <w:spacing w:line="240" w:lineRule="auto"/>
      </w:pPr>
    </w:p>
    <w:p w14:paraId="36090C79">
      <w:pPr>
        <w:spacing w:line="240" w:lineRule="auto"/>
      </w:pPr>
    </w:p>
    <w:p w14:paraId="1430533A">
      <w:pPr>
        <w:spacing w:line="240" w:lineRule="auto"/>
      </w:pPr>
    </w:p>
    <w:p w14:paraId="1CF5A6AC">
      <w:pPr>
        <w:spacing w:line="240" w:lineRule="auto"/>
      </w:pPr>
    </w:p>
    <w:p w14:paraId="1707DCB8">
      <w:pPr>
        <w:spacing w:line="240" w:lineRule="auto"/>
      </w:pPr>
    </w:p>
    <w:p w14:paraId="23AB3638">
      <w:pPr>
        <w:spacing w:line="240" w:lineRule="auto"/>
      </w:pPr>
    </w:p>
    <w:p w14:paraId="7A4BBEBC">
      <w:pPr>
        <w:tabs>
          <w:tab w:val="left" w:pos="3608"/>
        </w:tabs>
        <w:spacing w:line="240" w:lineRule="auto"/>
        <w:jc w:val="left"/>
        <w:sectPr>
          <w:headerReference r:id="rId12" w:type="first"/>
          <w:footerReference r:id="rId14" w:type="first"/>
          <w:footerReference r:id="rId13" w:type="default"/>
          <w:pgSz w:w="11906" w:h="16838"/>
          <w:pgMar w:top="1928" w:right="1134" w:bottom="1134" w:left="1134" w:header="1134" w:footer="992" w:gutter="0"/>
          <w:pgNumType w:fmt="upperRoman"/>
          <w:cols w:space="720" w:num="1"/>
          <w:titlePg/>
          <w:docGrid w:type="lines" w:linePitch="312" w:charSpace="0"/>
        </w:sectPr>
      </w:pPr>
      <w:r>
        <w:rPr>
          <w:rFonts w:hint="eastAsia"/>
        </w:rPr>
        <w:tab/>
      </w:r>
    </w:p>
    <w:bookmarkEnd w:id="36"/>
    <w:p w14:paraId="46E11B92">
      <w:pPr>
        <w:pStyle w:val="89"/>
        <w:spacing w:after="468"/>
      </w:pPr>
      <w:bookmarkStart w:id="37" w:name="_Toc161326682"/>
      <w:bookmarkStart w:id="38" w:name="_Toc162361169"/>
      <w:bookmarkStart w:id="39" w:name="_Toc162989359"/>
      <w:bookmarkStart w:id="40" w:name="_Toc156074459"/>
      <w:bookmarkStart w:id="41" w:name="_Toc161948191"/>
      <w:bookmarkStart w:id="42" w:name="_Toc163401715"/>
      <w:bookmarkStart w:id="43" w:name="_Toc161787807"/>
      <w:bookmarkStart w:id="44" w:name="_Toc161956280"/>
      <w:bookmarkStart w:id="45" w:name="_Toc162430264"/>
      <w:bookmarkStart w:id="46" w:name="_Toc4661"/>
      <w:bookmarkStart w:id="47" w:name="_Toc210829068"/>
      <w:bookmarkStart w:id="48" w:name="_Toc161838647"/>
      <w:bookmarkStart w:id="49" w:name="_Toc155532461"/>
      <w:bookmarkStart w:id="50" w:name="_Toc210829102"/>
      <w:bookmarkStart w:id="51" w:name="_Toc161837774"/>
      <w:bookmarkStart w:id="52" w:name="_Toc163401810"/>
      <w:bookmarkStart w:id="53" w:name="BookMark3"/>
      <w:r>
        <w:rPr>
          <w:spacing w:val="320"/>
        </w:rPr>
        <w:t>引</w:t>
      </w:r>
      <w:r>
        <w:t>言</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44EB91D2">
      <w:pPr>
        <w:widowControl/>
        <w:snapToGrid w:val="0"/>
        <w:spacing w:line="240" w:lineRule="auto"/>
        <w:ind w:firstLine="420" w:firstLineChars="200"/>
        <w:jc w:val="left"/>
        <w:rPr>
          <w:rFonts w:hint="eastAsia" w:ascii="宋体" w:hAnsi="宋体" w:cs="宋体"/>
          <w:kern w:val="0"/>
        </w:rPr>
      </w:pPr>
      <w:bookmarkStart w:id="54" w:name="_Hlk161946426"/>
      <w:r>
        <w:rPr>
          <w:rFonts w:hint="eastAsia" w:ascii="宋体" w:hAnsi="宋体" w:cs="宋体"/>
          <w:kern w:val="0"/>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1C4600B4">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枳壳为芸香科植物酸橙（</w:t>
      </w:r>
      <w:r>
        <w:rPr>
          <w:rFonts w:hint="eastAsia" w:ascii="宋体" w:hAnsi="宋体" w:cs="宋体"/>
          <w:i/>
          <w:iCs/>
          <w:kern w:val="0"/>
        </w:rPr>
        <w:t>Citrus aurantium</w:t>
      </w:r>
      <w:r>
        <w:rPr>
          <w:rFonts w:hint="eastAsia" w:ascii="宋体" w:hAnsi="宋体" w:cs="宋体"/>
          <w:kern w:val="0"/>
        </w:rPr>
        <w:t xml:space="preserve"> L.）及其栽培变种的干燥未成熟果实。具有理气宽中、行滞消胀之功。主治胸胁气滞、胀满疼痛、食积不化、痰饮内停、脏器下垂等症。现代医学研究证明，枳壳还具有保护心血管、升压及强心等药理作用，是中医配方、中成药与新药开发的常用中药，故枳壳具有广阔的市场应用前景。</w:t>
      </w:r>
    </w:p>
    <w:p w14:paraId="4495C3F2">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目前巴中市形成了集约化、规模化、标准化的枳壳种植、加工产业，有良好的枳壳产业优势，为了进一步提升枳壳中药材质量，规范企业生产行为，提高生产效益，我公司联合四川省中医药科学院，积极贯彻“三五二”文件精神，在巴中市巴州区、通江县开展枳壳全产业链生产技术规范及质量标准提升研究，共同起草制定了以下10个文件，用以指导枳壳生产。</w:t>
      </w:r>
    </w:p>
    <w:p w14:paraId="408AEA7D">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——1. 川产道地药材“三五二”工程 种苗标准 枳壳</w:t>
      </w:r>
    </w:p>
    <w:p w14:paraId="2C529381">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——2. 川产道地药材“三五二”工程 种苗繁育技术规范 枳壳</w:t>
      </w:r>
    </w:p>
    <w:p w14:paraId="76F18A63">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——3. 川产道地药材“三五二”工程 种植技术规范 枳壳</w:t>
      </w:r>
    </w:p>
    <w:p w14:paraId="2B56DF98">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——4. 川产道地药材“三五二”工程 采收及产地初加工技术规范 枳壳</w:t>
      </w:r>
    </w:p>
    <w:p w14:paraId="3ECC85CA">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——5. 川产道地药材“三五二”工程 产地趁鲜加工与炮制一体化技术规范 枳壳</w:t>
      </w:r>
    </w:p>
    <w:p w14:paraId="4735595E">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——6. 川产道地药材“三五二”工程 药材及饮片质量标准 枳壳</w:t>
      </w:r>
    </w:p>
    <w:p w14:paraId="64B253D2">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——7. 川产道地药材“三五二”工程 商品规格等级标准 枳壳</w:t>
      </w:r>
    </w:p>
    <w:p w14:paraId="284695FA">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——8. 川产道地药材“三五二”工程 包装贮藏运输技术规范 枳壳</w:t>
      </w:r>
    </w:p>
    <w:p w14:paraId="36F466DF">
      <w:pPr>
        <w:widowControl/>
        <w:snapToGrid w:val="0"/>
        <w:spacing w:line="240" w:lineRule="auto"/>
        <w:ind w:firstLine="420" w:firstLineChars="200"/>
        <w:jc w:val="left"/>
        <w:rPr>
          <w:rFonts w:hint="eastAsia" w:ascii="宋体" w:hAnsi="宋体" w:cs="宋体"/>
          <w:kern w:val="0"/>
        </w:rPr>
      </w:pPr>
      <w:r>
        <w:rPr>
          <w:rFonts w:hint="eastAsia" w:ascii="宋体" w:hAnsi="宋体" w:cs="宋体"/>
          <w:kern w:val="0"/>
        </w:rPr>
        <w:t>——9. 川产道地药材“三五二”工程 质量追溯体系要求 枳壳</w:t>
      </w:r>
    </w:p>
    <w:p w14:paraId="591B44B0">
      <w:pPr>
        <w:snapToGrid w:val="0"/>
        <w:spacing w:line="240" w:lineRule="auto"/>
        <w:ind w:firstLine="420" w:firstLineChars="200"/>
        <w:rPr>
          <w:rFonts w:hint="eastAsia" w:ascii="宋体" w:hAnsi="宋体" w:cs="宋体"/>
        </w:rPr>
      </w:pPr>
      <w:r>
        <w:rPr>
          <w:rFonts w:hint="eastAsia" w:ascii="宋体" w:hAnsi="宋体" w:cs="宋体"/>
          <w:kern w:val="0"/>
        </w:rPr>
        <w:t>——10. 川产道地药材“三五二”工程 川产道地药材备案申请表 枳壳</w:t>
      </w:r>
      <w:bookmarkEnd w:id="54"/>
      <w:bookmarkStart w:id="55" w:name="_Hlk161947299"/>
    </w:p>
    <w:bookmarkEnd w:id="55"/>
    <w:p w14:paraId="0626FF50">
      <w:pPr>
        <w:pStyle w:val="56"/>
        <w:ind w:firstLine="420"/>
        <w:rPr>
          <w:rFonts w:hint="eastAsia" w:hAnsi="宋体" w:cs="宋体"/>
        </w:rPr>
        <w:sectPr>
          <w:pgSz w:w="11906" w:h="16838"/>
          <w:pgMar w:top="1928" w:right="1134" w:bottom="1134" w:left="1134" w:header="1418" w:footer="1134" w:gutter="284"/>
          <w:pgNumType w:fmt="upperRoman"/>
          <w:cols w:space="425" w:num="1"/>
          <w:formProt w:val="0"/>
          <w:docGrid w:type="lines" w:linePitch="312" w:charSpace="0"/>
        </w:sectPr>
      </w:pPr>
      <w:r>
        <w:rPr>
          <w:rFonts w:hint="eastAsia" w:hAnsi="宋体" w:cs="宋体"/>
        </w:rPr>
        <w:t>《</w:t>
      </w:r>
      <w:r>
        <w:rPr>
          <w:rFonts w:hint="eastAsia" w:hAnsi="宋体" w:cs="宋体"/>
          <w:szCs w:val="21"/>
        </w:rPr>
        <w:t>川产道地药材“三五二”工程 种苗繁育技术规范 枳壳</w:t>
      </w:r>
      <w:r>
        <w:rPr>
          <w:rFonts w:hint="eastAsia" w:hAnsi="宋体" w:cs="宋体"/>
        </w:rPr>
        <w:t>》（</w:t>
      </w:r>
      <w:r>
        <w:rPr>
          <w:rFonts w:hint="eastAsia" w:hAnsi="宋体" w:cs="宋体"/>
          <w:szCs w:val="21"/>
        </w:rPr>
        <w:t>Q/BQL 0002</w:t>
      </w:r>
      <w:r>
        <w:rPr>
          <w:rFonts w:hint="eastAsia" w:hAnsi="宋体" w:cs="宋体"/>
        </w:rPr>
        <w:t>）规定了种苗繁育过程中的</w:t>
      </w:r>
      <w:r>
        <w:rPr>
          <w:rFonts w:hint="eastAsia" w:hAnsi="宋体" w:cs="宋体"/>
          <w:color w:val="000000"/>
          <w:szCs w:val="21"/>
        </w:rPr>
        <w:t>砧木培育、嫁接苗培育、病虫害防治、苗木出圃、苗木包装运输、档案管理等技术要求</w:t>
      </w:r>
      <w:r>
        <w:rPr>
          <w:rFonts w:hint="eastAsia" w:hAnsi="宋体" w:cs="宋体"/>
        </w:rPr>
        <w:t>，从源头上保障药材的质量。</w:t>
      </w:r>
    </w:p>
    <w:bookmarkEnd w:id="53"/>
    <w:p w14:paraId="211D5EB4">
      <w:pPr>
        <w:spacing w:line="240" w:lineRule="auto"/>
        <w:ind w:firstLine="3200"/>
        <w:rPr>
          <w:rFonts w:hint="eastAsia" w:ascii="黑体" w:hAnsi="黑体" w:eastAsia="黑体"/>
          <w:sz w:val="32"/>
          <w:szCs w:val="32"/>
        </w:rPr>
      </w:pPr>
      <w:bookmarkStart w:id="56" w:name="BookMark4"/>
    </w:p>
    <w:p w14:paraId="7EC6F388">
      <w:pPr>
        <w:spacing w:line="20" w:lineRule="exact"/>
        <w:ind w:firstLine="3200"/>
        <w:jc w:val="center"/>
        <w:rPr>
          <w:rFonts w:hint="eastAsia" w:ascii="黑体" w:hAnsi="黑体" w:eastAsia="黑体"/>
          <w:sz w:val="32"/>
          <w:szCs w:val="32"/>
        </w:rPr>
      </w:pPr>
    </w:p>
    <w:sdt>
      <w:sdtPr>
        <w:tag w:val="NEW_STAND_NAME"/>
        <w:id w:val="595910757"/>
        <w:lock w:val="sdtLocked"/>
        <w:placeholder>
          <w:docPart w:val="AF6EE440ED78469B9344B71C28A7482A"/>
        </w:placeholder>
      </w:sdtPr>
      <w:sdtContent>
        <w:p w14:paraId="3179A7EF">
          <w:pPr>
            <w:pStyle w:val="177"/>
            <w:spacing w:before="312" w:beforeLines="100" w:after="3" w:afterLines="1"/>
            <w:rPr>
              <w:rFonts w:hint="eastAsia"/>
            </w:rPr>
          </w:pPr>
          <w:bookmarkStart w:id="57" w:name="NEW_STAND_NAME"/>
          <w:r>
            <w:rPr>
              <w:rFonts w:hint="eastAsia"/>
            </w:rPr>
            <w:t>川产道地药材"三五二"工程</w:t>
          </w:r>
        </w:p>
        <w:p w14:paraId="232C5BA9">
          <w:pPr>
            <w:pStyle w:val="177"/>
            <w:spacing w:before="3" w:beforeLines="1" w:after="3" w:afterLines="1"/>
            <w:rPr>
              <w:rFonts w:hint="eastAsia"/>
            </w:rPr>
          </w:pPr>
          <w:r>
            <w:rPr>
              <w:rFonts w:hint="eastAsia"/>
            </w:rPr>
            <w:t>种苗繁育技术规范</w:t>
          </w:r>
        </w:p>
        <w:p w14:paraId="77C52215">
          <w:pPr>
            <w:pStyle w:val="177"/>
            <w:spacing w:before="3" w:beforeLines="1" w:after="680"/>
            <w:rPr>
              <w:rFonts w:hint="eastAsia"/>
            </w:rPr>
          </w:pPr>
          <w:r>
            <w:rPr>
              <w:rFonts w:hint="eastAsia"/>
            </w:rPr>
            <w:t>枳壳</w:t>
          </w:r>
        </w:p>
      </w:sdtContent>
    </w:sdt>
    <w:bookmarkEnd w:id="57"/>
    <w:p w14:paraId="60B9689A">
      <w:pPr>
        <w:pStyle w:val="104"/>
        <w:spacing w:before="312" w:after="312"/>
      </w:pPr>
      <w:bookmarkStart w:id="58" w:name="_Toc161787808"/>
      <w:bookmarkStart w:id="59" w:name="_Toc17233333"/>
      <w:bookmarkStart w:id="60" w:name="_Toc163401811"/>
      <w:bookmarkStart w:id="61" w:name="_Toc210829069"/>
      <w:bookmarkStart w:id="62" w:name="_Toc26718930"/>
      <w:bookmarkStart w:id="63" w:name="_Toc26986530"/>
      <w:bookmarkStart w:id="64" w:name="_Toc161837775"/>
      <w:bookmarkStart w:id="65" w:name="_Toc162989360"/>
      <w:bookmarkStart w:id="66" w:name="_Toc26648465"/>
      <w:bookmarkStart w:id="67" w:name="_Toc162361170"/>
      <w:bookmarkStart w:id="68" w:name="_Toc161948192"/>
      <w:bookmarkStart w:id="69" w:name="_Toc26986771"/>
      <w:bookmarkStart w:id="70" w:name="_Toc25559"/>
      <w:bookmarkStart w:id="71" w:name="_Toc17233325"/>
      <w:bookmarkStart w:id="72" w:name="_Toc155532462"/>
      <w:bookmarkStart w:id="73" w:name="_Toc161326683"/>
      <w:bookmarkStart w:id="74" w:name="_Toc161838648"/>
      <w:bookmarkStart w:id="75" w:name="_Toc98918883"/>
      <w:bookmarkStart w:id="76" w:name="_Toc163401716"/>
      <w:bookmarkStart w:id="77" w:name="_Toc24884218"/>
      <w:bookmarkStart w:id="78" w:name="_Toc210829103"/>
      <w:bookmarkStart w:id="79" w:name="_Toc24884211"/>
      <w:bookmarkStart w:id="80" w:name="_Toc156074460"/>
      <w:bookmarkStart w:id="81" w:name="_Toc162430265"/>
      <w:bookmarkStart w:id="82" w:name="_Toc161956281"/>
      <w:r>
        <w:rPr>
          <w:rFonts w:hint="eastAsia"/>
        </w:rPr>
        <w:t>1  范围</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43EEC837">
      <w:pPr>
        <w:pStyle w:val="231"/>
        <w:tabs>
          <w:tab w:val="center" w:pos="4201"/>
          <w:tab w:val="right" w:leader="dot" w:pos="9298"/>
        </w:tabs>
        <w:ind w:firstLine="420"/>
        <w:rPr>
          <w:rFonts w:hAnsi="宋体" w:cs="宋体"/>
          <w:color w:val="000000"/>
          <w:szCs w:val="21"/>
        </w:rPr>
      </w:pPr>
      <w:bookmarkStart w:id="83" w:name="_Toc26648466"/>
      <w:bookmarkStart w:id="84" w:name="_Toc24884212"/>
      <w:bookmarkStart w:id="85" w:name="_Toc17233326"/>
      <w:bookmarkStart w:id="86" w:name="_Toc17233334"/>
      <w:bookmarkStart w:id="87" w:name="_Toc24884219"/>
      <w:r>
        <w:rPr>
          <w:rFonts w:hAnsi="宋体" w:cs="宋体"/>
          <w:color w:val="000000"/>
          <w:szCs w:val="21"/>
        </w:rPr>
        <w:t>本文件明确了枳壳嫁接苗繁育的环境条件要求，规定了砧木培育、嫁接苗培育、病虫害防治、苗木出圃、苗木包装运输、档案管理等技术要求。</w:t>
      </w:r>
    </w:p>
    <w:p w14:paraId="3A83D1E1">
      <w:pPr>
        <w:pStyle w:val="231"/>
        <w:tabs>
          <w:tab w:val="center" w:pos="4201"/>
          <w:tab w:val="right" w:leader="dot" w:pos="9298"/>
        </w:tabs>
        <w:ind w:firstLine="420"/>
        <w:rPr>
          <w:rFonts w:hAnsi="宋体" w:cs="宋体"/>
          <w:color w:val="000000"/>
          <w:szCs w:val="21"/>
        </w:rPr>
      </w:pPr>
      <w:r>
        <w:rPr>
          <w:rFonts w:hAnsi="宋体" w:cs="宋体"/>
          <w:color w:val="000000"/>
          <w:szCs w:val="21"/>
        </w:rPr>
        <w:t>本文件适用于</w:t>
      </w:r>
      <w:r>
        <w:rPr>
          <w:rFonts w:ascii="Times New Roman"/>
        </w:rPr>
        <w:t>巴中秦岭药业有限公司</w:t>
      </w:r>
      <w:r>
        <w:rPr>
          <w:color w:val="000000"/>
        </w:rPr>
        <w:t>、四川一爻良方健康药业有限公司秦巴地区</w:t>
      </w:r>
      <w:r>
        <w:rPr>
          <w:rFonts w:hAnsi="宋体" w:cs="宋体"/>
          <w:color w:val="000000"/>
          <w:szCs w:val="21"/>
        </w:rPr>
        <w:t>基地枳壳种苗的繁育。</w:t>
      </w:r>
    </w:p>
    <w:p w14:paraId="6E176DCA">
      <w:pPr>
        <w:pStyle w:val="104"/>
        <w:spacing w:before="312" w:after="312"/>
      </w:pPr>
      <w:bookmarkStart w:id="88" w:name="_Toc161326684"/>
      <w:bookmarkStart w:id="89" w:name="_Toc156074461"/>
      <w:bookmarkStart w:id="90" w:name="_Toc161837776"/>
      <w:bookmarkStart w:id="91" w:name="_Toc155532463"/>
      <w:bookmarkStart w:id="92" w:name="_Toc163401812"/>
      <w:bookmarkStart w:id="93" w:name="_Toc210829070"/>
      <w:bookmarkStart w:id="94" w:name="_Toc163401717"/>
      <w:bookmarkStart w:id="95" w:name="_Toc26986531"/>
      <w:bookmarkStart w:id="96" w:name="_Toc26718931"/>
      <w:bookmarkStart w:id="97" w:name="_Toc210829104"/>
      <w:bookmarkStart w:id="98" w:name="_Toc162989361"/>
      <w:bookmarkStart w:id="99" w:name="_Toc161787809"/>
      <w:bookmarkStart w:id="100" w:name="_Toc98918884"/>
      <w:bookmarkStart w:id="101" w:name="_Toc26986772"/>
      <w:bookmarkStart w:id="102" w:name="_Toc162361171"/>
      <w:bookmarkStart w:id="103" w:name="_Toc161956282"/>
      <w:bookmarkStart w:id="104" w:name="_Toc161948193"/>
      <w:bookmarkStart w:id="105" w:name="_Toc161838649"/>
      <w:bookmarkStart w:id="106" w:name="_Toc14316"/>
      <w:bookmarkStart w:id="107" w:name="_Toc162430266"/>
      <w:r>
        <w:rPr>
          <w:rFonts w:hint="eastAsia"/>
        </w:rPr>
        <w:t>2  规范性引用文件</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sdt>
      <w:sdtPr>
        <w:rPr>
          <w:rFonts w:hint="eastAsia"/>
        </w:rPr>
        <w:id w:val="715848253"/>
        <w:placeholder>
          <w:docPart w:val="ECD9400A4E93473AA069D29955A9D2B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3DBE269">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5898BB7">
      <w:pPr>
        <w:pStyle w:val="231"/>
        <w:tabs>
          <w:tab w:val="center" w:pos="4201"/>
          <w:tab w:val="right" w:leader="dot" w:pos="9298"/>
        </w:tabs>
        <w:ind w:firstLine="420"/>
        <w:rPr>
          <w:rFonts w:hAnsi="宋体" w:cs="宋体"/>
          <w:color w:val="000000"/>
        </w:rPr>
      </w:pPr>
      <w:r>
        <w:rPr>
          <w:rFonts w:hAnsi="宋体" w:cs="宋体"/>
          <w:color w:val="000000"/>
        </w:rPr>
        <w:t>GB 3095  环境空气质量标准</w:t>
      </w:r>
    </w:p>
    <w:p w14:paraId="38C1E6D0">
      <w:pPr>
        <w:pStyle w:val="231"/>
        <w:tabs>
          <w:tab w:val="center" w:pos="4201"/>
          <w:tab w:val="right" w:leader="dot" w:pos="9298"/>
        </w:tabs>
        <w:ind w:firstLine="420"/>
        <w:rPr>
          <w:rFonts w:hAnsi="宋体" w:cs="宋体"/>
          <w:color w:val="000000"/>
        </w:rPr>
      </w:pPr>
      <w:r>
        <w:rPr>
          <w:rFonts w:hAnsi="宋体" w:cs="宋体"/>
          <w:color w:val="000000"/>
        </w:rPr>
        <w:t>GB 5084  农田灌溉水质量标准</w:t>
      </w:r>
    </w:p>
    <w:p w14:paraId="01C092CE">
      <w:pPr>
        <w:pStyle w:val="56"/>
        <w:ind w:firstLine="420"/>
        <w:rPr>
          <w:rFonts w:hint="eastAsia" w:hAnsi="宋体" w:cs="宋体"/>
          <w:szCs w:val="24"/>
        </w:rPr>
      </w:pPr>
      <w:r>
        <w:rPr>
          <w:rFonts w:hint="eastAsia" w:hAnsi="宋体" w:cs="宋体"/>
          <w:szCs w:val="24"/>
        </w:rPr>
        <w:t>GB/T 6001 育苗技术规程</w:t>
      </w:r>
    </w:p>
    <w:p w14:paraId="53CCA920">
      <w:pPr>
        <w:pStyle w:val="231"/>
        <w:tabs>
          <w:tab w:val="center" w:pos="4201"/>
          <w:tab w:val="right" w:leader="dot" w:pos="9298"/>
        </w:tabs>
        <w:ind w:firstLine="420"/>
        <w:rPr>
          <w:rFonts w:hAnsi="宋体" w:cs="宋体"/>
          <w:color w:val="000000"/>
        </w:rPr>
      </w:pPr>
      <w:r>
        <w:rPr>
          <w:rFonts w:hAnsi="宋体" w:cs="宋体"/>
          <w:color w:val="000000"/>
        </w:rPr>
        <w:t>GB 15618 土壤环境质量标准</w:t>
      </w:r>
    </w:p>
    <w:p w14:paraId="6D81049F">
      <w:pPr>
        <w:pStyle w:val="231"/>
        <w:tabs>
          <w:tab w:val="center" w:pos="4201"/>
          <w:tab w:val="right" w:leader="dot" w:pos="9298"/>
        </w:tabs>
        <w:ind w:firstLine="420"/>
        <w:rPr>
          <w:rFonts w:hAnsi="宋体" w:cs="宋体"/>
          <w:color w:val="000000"/>
        </w:rPr>
      </w:pPr>
      <w:r>
        <w:rPr>
          <w:rFonts w:hAnsi="宋体" w:cs="宋体"/>
          <w:color w:val="000000"/>
        </w:rPr>
        <w:t>GB 18877 有机-无机复混肥料使用标准</w:t>
      </w:r>
    </w:p>
    <w:p w14:paraId="099B29FF">
      <w:pPr>
        <w:pStyle w:val="56"/>
        <w:ind w:firstLine="420"/>
        <w:rPr>
          <w:rFonts w:hint="eastAsia" w:hAnsi="宋体" w:cs="宋体"/>
          <w:szCs w:val="24"/>
        </w:rPr>
      </w:pPr>
      <w:r>
        <w:rPr>
          <w:rFonts w:hint="eastAsia" w:hAnsi="宋体" w:cs="宋体"/>
          <w:szCs w:val="24"/>
        </w:rPr>
        <w:t>LY/T 2289 林木种苗生产经营管理档案</w:t>
      </w:r>
    </w:p>
    <w:p w14:paraId="20A6D436">
      <w:pPr>
        <w:pStyle w:val="56"/>
        <w:ind w:firstLine="420"/>
        <w:rPr>
          <w:rFonts w:hint="eastAsia" w:hAnsi="宋体" w:cs="宋体"/>
          <w:szCs w:val="24"/>
        </w:rPr>
      </w:pPr>
      <w:r>
        <w:rPr>
          <w:rFonts w:hint="eastAsia" w:hAnsi="宋体" w:cs="宋体"/>
          <w:szCs w:val="24"/>
        </w:rPr>
        <w:t>LY/T 2290 林木种苗标签</w:t>
      </w:r>
    </w:p>
    <w:p w14:paraId="3B27D46A">
      <w:pPr>
        <w:pStyle w:val="56"/>
        <w:tabs>
          <w:tab w:val="left" w:pos="419"/>
        </w:tabs>
        <w:ind w:firstLine="420"/>
        <w:rPr>
          <w:color w:val="0F1115"/>
          <w:szCs w:val="24"/>
        </w:rPr>
      </w:pPr>
      <w:r>
        <w:rPr>
          <w:rFonts w:hint="eastAsia" w:hAnsi="宋体" w:cs="宋体"/>
          <w:szCs w:val="24"/>
        </w:rPr>
        <w:t>Q/BQL 0001 川产道地药材</w:t>
      </w:r>
      <w:r>
        <w:rPr>
          <w:rFonts w:hint="eastAsia" w:hAnsi="宋体" w:cs="宋体"/>
          <w:color w:val="0F1115"/>
          <w:szCs w:val="24"/>
        </w:rPr>
        <w:t>“三五二”工程 种苗标准 枳壳</w:t>
      </w:r>
    </w:p>
    <w:p w14:paraId="020CB436">
      <w:pPr>
        <w:pStyle w:val="104"/>
        <w:spacing w:before="312" w:after="312"/>
        <w:rPr>
          <w:szCs w:val="21"/>
        </w:rPr>
      </w:pPr>
      <w:bookmarkStart w:id="108" w:name="_Toc161948194"/>
      <w:bookmarkStart w:id="109" w:name="_Toc163401813"/>
      <w:bookmarkStart w:id="110" w:name="_Toc162361172"/>
      <w:bookmarkStart w:id="111" w:name="_Toc161787810"/>
      <w:bookmarkStart w:id="112" w:name="_Toc156074462"/>
      <w:bookmarkStart w:id="113" w:name="_Toc162989362"/>
      <w:bookmarkStart w:id="114" w:name="_Toc98918885"/>
      <w:bookmarkStart w:id="115" w:name="_Toc155532464"/>
      <w:bookmarkStart w:id="116" w:name="_Toc161837777"/>
      <w:bookmarkStart w:id="117" w:name="_Toc163401718"/>
      <w:bookmarkStart w:id="118" w:name="_Toc161326685"/>
      <w:bookmarkStart w:id="119" w:name="_Toc210829105"/>
      <w:bookmarkStart w:id="120" w:name="_Toc210829071"/>
      <w:bookmarkStart w:id="121" w:name="_Toc161956283"/>
      <w:bookmarkStart w:id="122" w:name="_Toc162430267"/>
      <w:bookmarkStart w:id="123" w:name="_Toc161838650"/>
      <w:bookmarkStart w:id="124" w:name="_Toc15279"/>
      <w:r>
        <w:rPr>
          <w:rFonts w:hint="eastAsia"/>
          <w:szCs w:val="21"/>
        </w:rPr>
        <w:t>3  术语和定义</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sdt>
      <w:sdtPr>
        <w:rPr>
          <w:rFonts w:hAnsi="宋体"/>
        </w:rPr>
        <w:id w:val="-1"/>
        <w:placeholder>
          <w:docPart w:val="934D037FD813461A8A5DE7547672392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14:paraId="3C6A3CF5">
          <w:pPr>
            <w:pStyle w:val="56"/>
            <w:spacing w:line="360" w:lineRule="auto"/>
            <w:ind w:firstLine="420"/>
          </w:pPr>
          <w:bookmarkStart w:id="125" w:name="_Toc26986532"/>
          <w:bookmarkEnd w:id="125"/>
          <w:r>
            <w:rPr>
              <w:rFonts w:hAnsi="宋体"/>
            </w:rPr>
            <w:t>下列术语和定义适用于本文件。</w:t>
          </w:r>
        </w:p>
      </w:sdtContent>
    </w:sdt>
    <w:p w14:paraId="52B14578">
      <w:pPr>
        <w:widowControl/>
        <w:spacing w:line="360" w:lineRule="auto"/>
        <w:jc w:val="left"/>
        <w:outlineLvl w:val="1"/>
        <w:rPr>
          <w:rFonts w:hint="eastAsia" w:ascii="黑体" w:hAnsi="黑体" w:eastAsia="黑体" w:cs="黑体"/>
          <w:color w:val="000000"/>
        </w:rPr>
      </w:pPr>
      <w:bookmarkStart w:id="126" w:name="_Toc14473"/>
      <w:bookmarkStart w:id="127" w:name="_Toc23393"/>
      <w:bookmarkStart w:id="128" w:name="_Toc1565"/>
      <w:bookmarkStart w:id="129" w:name="_Toc8044"/>
      <w:bookmarkStart w:id="130" w:name="_Toc3620"/>
      <w:bookmarkStart w:id="131" w:name="_Toc3607"/>
      <w:r>
        <w:rPr>
          <w:rFonts w:hint="eastAsia" w:ascii="黑体" w:hAnsi="黑体" w:eastAsia="黑体" w:cs="黑体"/>
          <w:color w:val="000000"/>
        </w:rPr>
        <w:t>3.1</w:t>
      </w:r>
      <w:bookmarkEnd w:id="126"/>
      <w:bookmarkEnd w:id="127"/>
      <w:bookmarkEnd w:id="128"/>
      <w:bookmarkEnd w:id="129"/>
      <w:r>
        <w:rPr>
          <w:rFonts w:hint="eastAsia" w:ascii="黑体" w:hAnsi="黑体" w:eastAsia="黑体" w:cs="黑体"/>
          <w:color w:val="000000"/>
        </w:rPr>
        <w:t xml:space="preserve"> </w:t>
      </w:r>
    </w:p>
    <w:p w14:paraId="75C2DB7E">
      <w:pPr>
        <w:widowControl/>
        <w:spacing w:line="240" w:lineRule="auto"/>
        <w:ind w:firstLine="420" w:firstLineChars="200"/>
        <w:jc w:val="left"/>
        <w:outlineLvl w:val="1"/>
        <w:rPr>
          <w:rFonts w:hint="eastAsia" w:ascii="黑体" w:hAnsi="黑体" w:eastAsia="黑体" w:cs="黑体"/>
          <w:color w:val="000000"/>
        </w:rPr>
      </w:pPr>
      <w:bookmarkStart w:id="132" w:name="_Toc1800"/>
      <w:r>
        <w:rPr>
          <w:rFonts w:hint="eastAsia" w:ascii="黑体" w:hAnsi="黑体" w:eastAsia="黑体" w:cs="黑体"/>
          <w:color w:val="000000"/>
        </w:rPr>
        <w:t>穗条</w:t>
      </w:r>
      <w:r>
        <w:rPr>
          <w:rFonts w:hint="eastAsia" w:ascii="黑体" w:hAnsi="黑体" w:eastAsia="黑体" w:cs="黑体"/>
          <w:shd w:val="clear" w:color="auto" w:fill="FFFFFF"/>
        </w:rPr>
        <w:t>scion</w:t>
      </w:r>
      <w:bookmarkEnd w:id="132"/>
      <w:r>
        <w:rPr>
          <w:rFonts w:hint="eastAsia" w:ascii="黑体" w:hAnsi="黑体" w:eastAsia="黑体" w:cs="黑体"/>
          <w:shd w:val="clear" w:color="auto" w:fill="FFFFFF"/>
        </w:rPr>
        <w:t xml:space="preserve"> </w:t>
      </w:r>
      <w:bookmarkEnd w:id="130"/>
    </w:p>
    <w:p w14:paraId="4F6B54E1">
      <w:pPr>
        <w:pStyle w:val="231"/>
        <w:ind w:firstLine="420"/>
        <w:rPr>
          <w:rFonts w:hint="default"/>
          <w:color w:val="000000"/>
        </w:rPr>
      </w:pPr>
      <w:r>
        <w:rPr>
          <w:color w:val="000000"/>
        </w:rPr>
        <w:t>植物无性繁殖（嫁接、扦插）中，从遗传优良、生长健壮的母株上选取的，用于培育新植株的枝条或芽体。</w:t>
      </w:r>
    </w:p>
    <w:bookmarkEnd w:id="131"/>
    <w:p w14:paraId="63A408FD">
      <w:pPr>
        <w:pStyle w:val="233"/>
        <w:numPr>
          <w:ilvl w:val="0"/>
          <w:numId w:val="0"/>
        </w:numPr>
        <w:tabs>
          <w:tab w:val="left" w:pos="0"/>
        </w:tabs>
        <w:spacing w:line="360" w:lineRule="auto"/>
        <w:outlineLvl w:val="1"/>
        <w:rPr>
          <w:rFonts w:hAnsi="黑体" w:cs="黑体"/>
          <w:color w:val="000000"/>
          <w:szCs w:val="21"/>
        </w:rPr>
      </w:pPr>
      <w:bookmarkStart w:id="133" w:name="_Toc7957"/>
      <w:bookmarkStart w:id="134" w:name="_Toc31063"/>
      <w:bookmarkStart w:id="135" w:name="_Toc15631"/>
      <w:bookmarkStart w:id="136" w:name="_Toc30582"/>
      <w:bookmarkStart w:id="137" w:name="_Toc7311"/>
      <w:bookmarkStart w:id="138" w:name="_Toc25492"/>
      <w:r>
        <w:rPr>
          <w:rFonts w:hAnsi="黑体" w:cs="黑体"/>
          <w:color w:val="000000"/>
          <w:szCs w:val="21"/>
        </w:rPr>
        <w:t>3.2</w:t>
      </w:r>
      <w:bookmarkEnd w:id="133"/>
      <w:r>
        <w:rPr>
          <w:rFonts w:hAnsi="黑体" w:cs="黑体"/>
          <w:color w:val="000000"/>
          <w:szCs w:val="21"/>
        </w:rPr>
        <w:t xml:space="preserve"> </w:t>
      </w:r>
      <w:bookmarkEnd w:id="134"/>
      <w:bookmarkEnd w:id="135"/>
      <w:bookmarkEnd w:id="136"/>
      <w:bookmarkEnd w:id="137"/>
    </w:p>
    <w:p w14:paraId="26F9B62B">
      <w:pPr>
        <w:pStyle w:val="233"/>
        <w:numPr>
          <w:ilvl w:val="0"/>
          <w:numId w:val="0"/>
        </w:numPr>
        <w:tabs>
          <w:tab w:val="left" w:pos="0"/>
        </w:tabs>
        <w:ind w:firstLine="420" w:firstLineChars="200"/>
        <w:outlineLvl w:val="1"/>
        <w:rPr>
          <w:rFonts w:hAnsi="黑体" w:cs="黑体"/>
          <w:color w:val="000000"/>
          <w:szCs w:val="21"/>
        </w:rPr>
      </w:pPr>
      <w:bookmarkStart w:id="139" w:name="_Toc23104"/>
      <w:r>
        <w:rPr>
          <w:rFonts w:hAnsi="黑体" w:cs="黑体"/>
          <w:color w:val="000000"/>
          <w:szCs w:val="21"/>
        </w:rPr>
        <w:t xml:space="preserve">砧木 </w:t>
      </w:r>
      <w:r>
        <w:rPr>
          <w:rFonts w:hAnsi="黑体" w:cs="黑体"/>
          <w:color w:val="000000"/>
          <w:szCs w:val="21"/>
          <w:shd w:val="clear" w:color="auto" w:fill="FFFFFF"/>
        </w:rPr>
        <w:t>rootstock</w:t>
      </w:r>
      <w:bookmarkEnd w:id="138"/>
      <w:bookmarkEnd w:id="139"/>
    </w:p>
    <w:p w14:paraId="54CE4472">
      <w:pPr>
        <w:pStyle w:val="231"/>
        <w:ind w:firstLine="420"/>
        <w:rPr>
          <w:rFonts w:ascii="Times New Roman" w:hAnsi="宋体" w:cs="仿宋"/>
          <w:color w:val="000000"/>
          <w:kern w:val="0"/>
        </w:rPr>
      </w:pPr>
      <w:r>
        <w:rPr>
          <w:rFonts w:ascii="Times New Roman" w:hAnsi="宋体" w:cs="仿宋"/>
          <w:color w:val="000000"/>
          <w:kern w:val="0"/>
        </w:rPr>
        <w:t>植物嫁接繁殖中，作为基础支撑并与接穗（穗条）愈合生长的植株或植株器官（多为茎段、根系），承担固定植株、输送水分养分、传递抗逆特性（如抗寒、抗盐碱、抗病虫）的核心功能，是保障嫁接成功、调控新植株生长性状的关键材料。</w:t>
      </w:r>
    </w:p>
    <w:p w14:paraId="0824A56E">
      <w:pPr>
        <w:pStyle w:val="233"/>
        <w:numPr>
          <w:ilvl w:val="0"/>
          <w:numId w:val="0"/>
        </w:numPr>
        <w:tabs>
          <w:tab w:val="left" w:pos="0"/>
        </w:tabs>
        <w:spacing w:line="360" w:lineRule="auto"/>
        <w:outlineLvl w:val="1"/>
        <w:rPr>
          <w:rFonts w:hAnsi="黑体" w:cs="黑体"/>
          <w:color w:val="000000"/>
          <w:szCs w:val="21"/>
        </w:rPr>
      </w:pPr>
      <w:bookmarkStart w:id="140" w:name="_Toc13566"/>
      <w:bookmarkStart w:id="141" w:name="_Toc25804"/>
      <w:bookmarkStart w:id="142" w:name="_Toc4204"/>
      <w:bookmarkStart w:id="143" w:name="_Toc30525"/>
      <w:bookmarkStart w:id="144" w:name="_Toc828"/>
      <w:bookmarkStart w:id="145" w:name="_Toc30298"/>
      <w:r>
        <w:rPr>
          <w:rFonts w:hAnsi="黑体" w:cs="黑体"/>
          <w:color w:val="000000"/>
          <w:szCs w:val="21"/>
        </w:rPr>
        <w:t>3.3</w:t>
      </w:r>
      <w:bookmarkEnd w:id="140"/>
      <w:r>
        <w:rPr>
          <w:rFonts w:hAnsi="黑体" w:cs="黑体"/>
          <w:color w:val="000000"/>
          <w:szCs w:val="21"/>
        </w:rPr>
        <w:t xml:space="preserve"> </w:t>
      </w:r>
      <w:bookmarkEnd w:id="141"/>
      <w:bookmarkEnd w:id="142"/>
      <w:bookmarkEnd w:id="143"/>
      <w:bookmarkEnd w:id="144"/>
      <w:bookmarkStart w:id="146" w:name="_Toc531789863"/>
      <w:bookmarkEnd w:id="146"/>
    </w:p>
    <w:p w14:paraId="00EB228A">
      <w:pPr>
        <w:pStyle w:val="233"/>
        <w:numPr>
          <w:ilvl w:val="0"/>
          <w:numId w:val="0"/>
        </w:numPr>
        <w:tabs>
          <w:tab w:val="left" w:pos="0"/>
        </w:tabs>
        <w:ind w:firstLine="420" w:firstLineChars="200"/>
        <w:outlineLvl w:val="1"/>
        <w:rPr>
          <w:rFonts w:hAnsi="黑体" w:cs="黑体"/>
          <w:color w:val="000000"/>
          <w:szCs w:val="21"/>
        </w:rPr>
      </w:pPr>
      <w:bookmarkStart w:id="147" w:name="_Toc32114"/>
      <w:r>
        <w:rPr>
          <w:rFonts w:hAnsi="黑体" w:cs="黑体"/>
          <w:color w:val="000000"/>
          <w:szCs w:val="21"/>
        </w:rPr>
        <w:t>嫁接苗 grafted seedling</w:t>
      </w:r>
      <w:bookmarkEnd w:id="145"/>
      <w:bookmarkEnd w:id="147"/>
    </w:p>
    <w:p w14:paraId="5798B6BD">
      <w:pPr>
        <w:pStyle w:val="231"/>
        <w:ind w:firstLine="420"/>
        <w:rPr>
          <w:rFonts w:hint="default"/>
          <w:color w:val="000000"/>
        </w:rPr>
      </w:pPr>
      <w:r>
        <w:rPr>
          <w:color w:val="000000"/>
        </w:rPr>
        <w:t>将优良母株的枝条或芽体（接穗或称穗条）嫁接到另一株植株（砧木）的形成层上，经愈合生长后形成的完整苗木。</w:t>
      </w:r>
    </w:p>
    <w:p w14:paraId="18A749C1">
      <w:pPr>
        <w:pStyle w:val="231"/>
        <w:spacing w:line="360" w:lineRule="auto"/>
        <w:ind w:firstLine="0" w:firstLineChars="0"/>
        <w:outlineLvl w:val="1"/>
        <w:rPr>
          <w:rFonts w:ascii="黑体" w:hAnsi="黑体" w:eastAsia="黑体" w:cs="黑体"/>
          <w:color w:val="000000"/>
          <w:szCs w:val="21"/>
        </w:rPr>
      </w:pPr>
      <w:bookmarkStart w:id="148" w:name="_Toc25020"/>
      <w:bookmarkStart w:id="149" w:name="_Toc32439"/>
      <w:r>
        <w:rPr>
          <w:rFonts w:ascii="黑体" w:hAnsi="黑体" w:eastAsia="黑体" w:cs="黑体"/>
          <w:color w:val="000000"/>
          <w:szCs w:val="21"/>
        </w:rPr>
        <w:t>3.4</w:t>
      </w:r>
      <w:bookmarkEnd w:id="148"/>
      <w:r>
        <w:rPr>
          <w:rFonts w:ascii="黑体" w:hAnsi="黑体" w:eastAsia="黑体" w:cs="黑体"/>
          <w:color w:val="000000"/>
          <w:szCs w:val="21"/>
        </w:rPr>
        <w:t xml:space="preserve"> </w:t>
      </w:r>
    </w:p>
    <w:p w14:paraId="64C52EED">
      <w:pPr>
        <w:pStyle w:val="232"/>
        <w:numPr>
          <w:ilvl w:val="0"/>
          <w:numId w:val="0"/>
        </w:numPr>
        <w:tabs>
          <w:tab w:val="left" w:pos="420"/>
        </w:tabs>
        <w:ind w:firstLine="420" w:firstLineChars="200"/>
        <w:rPr>
          <w:rFonts w:ascii="黑体" w:hAnsi="黑体" w:eastAsia="黑体" w:cs="黑体"/>
          <w:szCs w:val="21"/>
        </w:rPr>
      </w:pPr>
      <w:r>
        <w:rPr>
          <w:rFonts w:ascii="黑体" w:hAnsi="黑体" w:eastAsia="黑体" w:cs="黑体"/>
          <w:color w:val="000000"/>
          <w:szCs w:val="21"/>
        </w:rPr>
        <w:t xml:space="preserve">修剪 </w:t>
      </w:r>
      <w:r>
        <w:rPr>
          <w:rFonts w:ascii="黑体" w:hAnsi="黑体" w:eastAsia="黑体" w:cs="黑体"/>
          <w:szCs w:val="21"/>
        </w:rPr>
        <w:t>trimming</w:t>
      </w:r>
      <w:bookmarkEnd w:id="149"/>
    </w:p>
    <w:p w14:paraId="7BA634AD">
      <w:pPr>
        <w:pStyle w:val="232"/>
        <w:numPr>
          <w:ilvl w:val="0"/>
          <w:numId w:val="0"/>
        </w:numPr>
        <w:tabs>
          <w:tab w:val="left" w:pos="420"/>
        </w:tabs>
        <w:ind w:firstLine="420" w:firstLineChars="200"/>
        <w:rPr>
          <w:rFonts w:hint="default" w:ascii="Times New Roman"/>
          <w:color w:val="000000"/>
        </w:rPr>
      </w:pPr>
      <w:r>
        <w:rPr>
          <w:rFonts w:ascii="Times New Roman"/>
          <w:color w:val="000000"/>
        </w:rPr>
        <w:t>剪除植株营养器官的一部分，促使植株体内养分、水分、激素等生长所需物质进行合理分配和调整树冠结构的技术措施。</w:t>
      </w:r>
    </w:p>
    <w:p w14:paraId="323FD758">
      <w:pPr>
        <w:pStyle w:val="234"/>
        <w:numPr>
          <w:ilvl w:val="0"/>
          <w:numId w:val="0"/>
        </w:numPr>
        <w:spacing w:before="312" w:beforeLines="100" w:after="312" w:afterLines="100"/>
        <w:outlineLvl w:val="0"/>
        <w:rPr>
          <w:rStyle w:val="241"/>
          <w:rFonts w:hint="eastAsia" w:hAnsi="黑体" w:cs="黑体"/>
          <w:b w:val="0"/>
          <w:color w:val="000000"/>
          <w:sz w:val="21"/>
          <w:u w:val="none"/>
        </w:rPr>
      </w:pPr>
      <w:bookmarkStart w:id="150" w:name="_Toc14452"/>
      <w:bookmarkStart w:id="151" w:name="_Toc32738"/>
      <w:bookmarkStart w:id="152" w:name="_Toc29638"/>
      <w:bookmarkStart w:id="153" w:name="_Toc26449"/>
      <w:bookmarkStart w:id="154" w:name="_Toc13537"/>
      <w:bookmarkStart w:id="155" w:name="_Toc19715"/>
      <w:bookmarkStart w:id="156" w:name="_Toc21169"/>
      <w:bookmarkStart w:id="157" w:name="_Toc4755"/>
      <w:bookmarkStart w:id="158" w:name="_Toc32380"/>
      <w:bookmarkStart w:id="159" w:name="_Toc19084"/>
      <w:bookmarkStart w:id="160" w:name="_Toc28828"/>
      <w:bookmarkStart w:id="161" w:name="_Toc50125016"/>
      <w:bookmarkStart w:id="162" w:name="_Toc10516"/>
      <w:bookmarkStart w:id="163" w:name="_Toc15766"/>
      <w:bookmarkStart w:id="164" w:name="_Toc29798"/>
      <w:bookmarkStart w:id="165" w:name="_Toc27628"/>
      <w:bookmarkStart w:id="166" w:name="_Toc11748"/>
      <w:bookmarkStart w:id="167" w:name="_Toc9220"/>
      <w:bookmarkStart w:id="168" w:name="_Toc10752"/>
      <w:bookmarkStart w:id="169" w:name="_Toc50048069"/>
      <w:bookmarkStart w:id="170" w:name="_Toc24465"/>
      <w:bookmarkStart w:id="171" w:name="_Toc2066"/>
      <w:bookmarkStart w:id="172" w:name="_Toc25822"/>
      <w:bookmarkStart w:id="173" w:name="_Toc18467"/>
      <w:bookmarkStart w:id="174" w:name="_Toc24857"/>
      <w:bookmarkStart w:id="175" w:name="_Toc21977"/>
      <w:bookmarkStart w:id="176" w:name="_Toc19059"/>
      <w:bookmarkStart w:id="177" w:name="_Toc22663"/>
      <w:bookmarkStart w:id="178" w:name="_Toc30147"/>
      <w:bookmarkStart w:id="179" w:name="_Toc24923"/>
      <w:bookmarkStart w:id="180" w:name="_Toc162430268"/>
      <w:bookmarkStart w:id="181" w:name="_Toc161838651"/>
      <w:bookmarkStart w:id="182" w:name="_Toc155532465"/>
      <w:bookmarkStart w:id="183" w:name="_Toc161837778"/>
      <w:bookmarkStart w:id="184" w:name="_Toc162361173"/>
      <w:bookmarkStart w:id="185" w:name="_Toc210829072"/>
      <w:bookmarkStart w:id="186" w:name="_Toc163401719"/>
      <w:bookmarkStart w:id="187" w:name="_Toc161948195"/>
      <w:bookmarkStart w:id="188" w:name="_Toc161787811"/>
      <w:bookmarkStart w:id="189" w:name="_Toc161956284"/>
      <w:bookmarkStart w:id="190" w:name="_Toc161326686"/>
      <w:bookmarkStart w:id="191" w:name="_Toc163401814"/>
      <w:bookmarkStart w:id="192" w:name="_Toc210829106"/>
      <w:bookmarkStart w:id="193" w:name="_Toc156074463"/>
      <w:bookmarkStart w:id="194" w:name="_Toc162989363"/>
      <w:r>
        <w:rPr>
          <w:rStyle w:val="241"/>
          <w:rFonts w:hint="eastAsia" w:hAnsi="黑体" w:cs="黑体"/>
          <w:b w:val="0"/>
          <w:color w:val="000000"/>
          <w:sz w:val="21"/>
          <w:u w:val="none"/>
        </w:rPr>
        <w:t>4  环境条件</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5635269B">
      <w:pPr>
        <w:pStyle w:val="233"/>
        <w:numPr>
          <w:ilvl w:val="0"/>
          <w:numId w:val="0"/>
        </w:numPr>
        <w:outlineLvl w:val="1"/>
        <w:rPr>
          <w:rFonts w:hint="default"/>
        </w:rPr>
      </w:pPr>
      <w:bookmarkStart w:id="195" w:name="_Toc14777"/>
      <w:bookmarkStart w:id="196" w:name="_Toc28690"/>
      <w:bookmarkStart w:id="197" w:name="_Toc26932"/>
      <w:bookmarkStart w:id="198" w:name="_Toc7655"/>
      <w:bookmarkStart w:id="199" w:name="_Toc2948"/>
      <w:bookmarkStart w:id="200" w:name="_Toc31900"/>
      <w:bookmarkStart w:id="201" w:name="_Toc30166"/>
      <w:bookmarkStart w:id="202" w:name="_Toc50048070"/>
      <w:bookmarkStart w:id="203" w:name="_Toc5060"/>
      <w:bookmarkStart w:id="204" w:name="_Toc12458"/>
      <w:bookmarkStart w:id="205" w:name="_Toc25641"/>
      <w:bookmarkStart w:id="206" w:name="_Toc50125017"/>
      <w:bookmarkStart w:id="207" w:name="_Toc28505"/>
      <w:bookmarkStart w:id="208" w:name="_Toc7716"/>
      <w:r>
        <w:t>4.1  环境</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t>空气</w:t>
      </w:r>
    </w:p>
    <w:p w14:paraId="5016E7C4">
      <w:pPr>
        <w:pStyle w:val="231"/>
        <w:tabs>
          <w:tab w:val="center" w:pos="4201"/>
          <w:tab w:val="right" w:leader="dot" w:pos="9298"/>
        </w:tabs>
        <w:spacing w:line="360" w:lineRule="auto"/>
        <w:ind w:firstLine="420"/>
        <w:rPr>
          <w:rFonts w:hint="default"/>
        </w:rPr>
      </w:pPr>
      <w:r>
        <w:rPr>
          <w:rFonts w:ascii="Times New Roman"/>
        </w:rPr>
        <w:t>应符合</w:t>
      </w:r>
      <w:r>
        <w:rPr>
          <w:rFonts w:hAnsi="宋体" w:cs="宋体"/>
        </w:rPr>
        <w:t>GB 3095</w:t>
      </w:r>
      <w:r>
        <w:rPr>
          <w:rFonts w:ascii="Times New Roman"/>
        </w:rPr>
        <w:t>规定的指标限值要求。</w:t>
      </w:r>
    </w:p>
    <w:p w14:paraId="19C633C8">
      <w:pPr>
        <w:pStyle w:val="233"/>
        <w:numPr>
          <w:ilvl w:val="0"/>
          <w:numId w:val="0"/>
        </w:numPr>
        <w:spacing w:line="360" w:lineRule="auto"/>
        <w:outlineLvl w:val="1"/>
        <w:rPr>
          <w:rFonts w:hAnsi="黑体" w:cs="黑体"/>
          <w:szCs w:val="21"/>
        </w:rPr>
      </w:pPr>
      <w:bookmarkStart w:id="209" w:name="_Toc6209"/>
      <w:bookmarkStart w:id="210" w:name="_Toc1780"/>
      <w:bookmarkStart w:id="211" w:name="_Toc50125018"/>
      <w:bookmarkStart w:id="212" w:name="_Toc12824"/>
      <w:bookmarkStart w:id="213" w:name="_Toc265"/>
      <w:bookmarkStart w:id="214" w:name="_Toc26520"/>
      <w:bookmarkStart w:id="215" w:name="_Toc1939"/>
      <w:bookmarkStart w:id="216" w:name="_Toc4750"/>
      <w:bookmarkStart w:id="217" w:name="_Toc50048071"/>
      <w:bookmarkStart w:id="218" w:name="_Toc31771"/>
      <w:bookmarkStart w:id="219" w:name="_Toc24865"/>
      <w:bookmarkStart w:id="220" w:name="_Toc8561"/>
      <w:bookmarkStart w:id="221" w:name="_Toc30720"/>
      <w:r>
        <w:rPr>
          <w:rFonts w:hAnsi="黑体" w:cs="黑体"/>
          <w:szCs w:val="21"/>
        </w:rPr>
        <w:t>4.2  土壤</w:t>
      </w:r>
      <w:bookmarkEnd w:id="209"/>
      <w:bookmarkEnd w:id="210"/>
      <w:bookmarkEnd w:id="211"/>
      <w:bookmarkEnd w:id="212"/>
      <w:bookmarkEnd w:id="213"/>
      <w:bookmarkEnd w:id="214"/>
      <w:bookmarkEnd w:id="215"/>
      <w:bookmarkEnd w:id="216"/>
      <w:bookmarkEnd w:id="217"/>
      <w:bookmarkEnd w:id="218"/>
      <w:bookmarkEnd w:id="219"/>
      <w:bookmarkEnd w:id="220"/>
      <w:bookmarkEnd w:id="221"/>
    </w:p>
    <w:p w14:paraId="63BD3082">
      <w:pPr>
        <w:pStyle w:val="231"/>
        <w:tabs>
          <w:tab w:val="center" w:pos="4201"/>
          <w:tab w:val="right" w:leader="dot" w:pos="9298"/>
        </w:tabs>
        <w:spacing w:line="360" w:lineRule="auto"/>
        <w:ind w:firstLine="420"/>
        <w:rPr>
          <w:rFonts w:hint="default" w:ascii="Times New Roman"/>
        </w:rPr>
      </w:pPr>
      <w:r>
        <w:rPr>
          <w:rFonts w:ascii="Times New Roman"/>
        </w:rPr>
        <w:t>应符合</w:t>
      </w:r>
      <w:r>
        <w:rPr>
          <w:rFonts w:hAnsi="宋体" w:cs="宋体"/>
        </w:rPr>
        <w:t>GB 15618</w:t>
      </w:r>
      <w:r>
        <w:rPr>
          <w:rFonts w:ascii="Times New Roman"/>
        </w:rPr>
        <w:t>中关于土壤污染风险筛选值规定的指标限值要求。</w:t>
      </w:r>
    </w:p>
    <w:p w14:paraId="6BFAD58C">
      <w:pPr>
        <w:pStyle w:val="236"/>
        <w:adjustRightInd w:val="0"/>
        <w:spacing w:line="360" w:lineRule="auto"/>
        <w:outlineLvl w:val="1"/>
        <w:rPr>
          <w:rFonts w:hint="default"/>
        </w:rPr>
      </w:pPr>
      <w:bookmarkStart w:id="222" w:name="_Toc15872"/>
      <w:bookmarkStart w:id="223" w:name="_Toc8533"/>
      <w:bookmarkStart w:id="224" w:name="_Toc23383"/>
      <w:bookmarkStart w:id="225" w:name="_Toc27712"/>
      <w:bookmarkStart w:id="226" w:name="_Toc9131"/>
      <w:bookmarkStart w:id="227" w:name="_Toc28868"/>
      <w:r>
        <w:t>4.3  农田灌溉水</w:t>
      </w:r>
      <w:bookmarkEnd w:id="222"/>
      <w:bookmarkEnd w:id="223"/>
      <w:bookmarkEnd w:id="224"/>
      <w:bookmarkEnd w:id="225"/>
      <w:bookmarkEnd w:id="226"/>
      <w:bookmarkEnd w:id="227"/>
    </w:p>
    <w:p w14:paraId="10DF5266">
      <w:pPr>
        <w:pStyle w:val="231"/>
        <w:ind w:firstLine="420"/>
        <w:rPr>
          <w:rFonts w:hint="default" w:ascii="Times New Roman"/>
        </w:rPr>
      </w:pPr>
      <w:r>
        <w:rPr>
          <w:rFonts w:ascii="Times New Roman"/>
        </w:rPr>
        <w:t>应符合</w:t>
      </w:r>
      <w:r>
        <w:rPr>
          <w:rFonts w:hAnsi="宋体" w:cs="宋体"/>
        </w:rPr>
        <w:t>GB 5084</w:t>
      </w:r>
      <w:r>
        <w:rPr>
          <w:rFonts w:ascii="Times New Roman"/>
        </w:rPr>
        <w:t>农田灌溉水的质量要求。</w:t>
      </w:r>
      <w:bookmarkEnd w:id="170"/>
      <w:bookmarkEnd w:id="171"/>
      <w:bookmarkEnd w:id="172"/>
      <w:bookmarkEnd w:id="173"/>
      <w:bookmarkEnd w:id="174"/>
      <w:bookmarkEnd w:id="175"/>
      <w:bookmarkEnd w:id="176"/>
      <w:bookmarkEnd w:id="177"/>
      <w:bookmarkEnd w:id="178"/>
      <w:bookmarkEnd w:id="179"/>
    </w:p>
    <w:p w14:paraId="6268D451">
      <w:pPr>
        <w:pStyle w:val="234"/>
        <w:numPr>
          <w:ilvl w:val="0"/>
          <w:numId w:val="0"/>
        </w:numPr>
        <w:spacing w:before="312" w:beforeLines="100" w:after="312" w:afterLines="100"/>
        <w:outlineLvl w:val="0"/>
        <w:rPr>
          <w:rFonts w:hAnsi="黑体" w:cs="黑体"/>
          <w:szCs w:val="21"/>
        </w:rPr>
      </w:pPr>
      <w:bookmarkStart w:id="228" w:name="_Toc19920"/>
      <w:bookmarkStart w:id="229" w:name="_Toc5218"/>
      <w:bookmarkStart w:id="230" w:name="_Toc928"/>
      <w:bookmarkStart w:id="231" w:name="_Toc452979473"/>
      <w:bookmarkStart w:id="232" w:name="_Toc8797"/>
      <w:bookmarkStart w:id="233" w:name="_Toc11656"/>
      <w:bookmarkStart w:id="234" w:name="_Toc449537228"/>
      <w:bookmarkStart w:id="235" w:name="_Toc247"/>
      <w:bookmarkStart w:id="236" w:name="_Toc451246845"/>
      <w:bookmarkStart w:id="237" w:name="_Toc449539432"/>
      <w:bookmarkStart w:id="238" w:name="_Toc451245458"/>
      <w:bookmarkStart w:id="239" w:name="_Toc6365"/>
      <w:bookmarkStart w:id="240" w:name="_Toc4874"/>
      <w:bookmarkStart w:id="241" w:name="_Toc10660"/>
      <w:bookmarkStart w:id="242" w:name="_Toc20650"/>
      <w:r>
        <w:rPr>
          <w:rFonts w:hAnsi="黑体" w:cs="黑体"/>
          <w:szCs w:val="21"/>
        </w:rPr>
        <w:t xml:space="preserve">5 </w:t>
      </w:r>
      <w:bookmarkEnd w:id="228"/>
      <w:bookmarkEnd w:id="229"/>
      <w:bookmarkEnd w:id="230"/>
      <w:bookmarkEnd w:id="231"/>
      <w:bookmarkEnd w:id="232"/>
      <w:bookmarkEnd w:id="233"/>
      <w:bookmarkEnd w:id="234"/>
      <w:bookmarkEnd w:id="235"/>
      <w:bookmarkEnd w:id="236"/>
      <w:bookmarkEnd w:id="237"/>
      <w:bookmarkEnd w:id="238"/>
      <w:r>
        <w:rPr>
          <w:rFonts w:hAnsi="黑体" w:cs="黑体"/>
          <w:szCs w:val="21"/>
        </w:rPr>
        <w:t xml:space="preserve"> 砧木培育</w:t>
      </w:r>
      <w:bookmarkEnd w:id="239"/>
      <w:bookmarkEnd w:id="240"/>
      <w:bookmarkEnd w:id="241"/>
      <w:bookmarkEnd w:id="242"/>
    </w:p>
    <w:p w14:paraId="6AA60948">
      <w:pPr>
        <w:pStyle w:val="233"/>
        <w:numPr>
          <w:ilvl w:val="0"/>
          <w:numId w:val="0"/>
        </w:numPr>
        <w:spacing w:line="360" w:lineRule="auto"/>
        <w:outlineLvl w:val="1"/>
        <w:rPr>
          <w:rFonts w:hAnsi="黑体" w:cs="黑体"/>
          <w:szCs w:val="21"/>
        </w:rPr>
      </w:pPr>
      <w:bookmarkStart w:id="243" w:name="_Toc451246841"/>
      <w:bookmarkStart w:id="244" w:name="_Toc449539428"/>
      <w:bookmarkStart w:id="245" w:name="_Toc449537224"/>
      <w:bookmarkStart w:id="246" w:name="_Toc25035"/>
      <w:bookmarkStart w:id="247" w:name="_Toc24389"/>
      <w:bookmarkStart w:id="248" w:name="_Toc27037"/>
      <w:bookmarkStart w:id="249" w:name="_Toc452979469"/>
      <w:bookmarkStart w:id="250" w:name="_Toc27750"/>
      <w:bookmarkStart w:id="251" w:name="_Toc897"/>
      <w:bookmarkStart w:id="252" w:name="_Toc451245454"/>
      <w:bookmarkStart w:id="253" w:name="_Toc9891"/>
      <w:bookmarkStart w:id="254" w:name="_Toc24096"/>
      <w:r>
        <w:rPr>
          <w:rFonts w:hAnsi="黑体" w:cs="黑体"/>
          <w:szCs w:val="21"/>
        </w:rPr>
        <w:t xml:space="preserve">5.1 </w:t>
      </w:r>
      <w:bookmarkEnd w:id="243"/>
      <w:bookmarkEnd w:id="244"/>
      <w:bookmarkEnd w:id="245"/>
      <w:bookmarkEnd w:id="246"/>
      <w:bookmarkEnd w:id="247"/>
      <w:bookmarkEnd w:id="248"/>
      <w:bookmarkEnd w:id="249"/>
      <w:bookmarkEnd w:id="250"/>
      <w:bookmarkEnd w:id="251"/>
      <w:bookmarkEnd w:id="252"/>
      <w:r>
        <w:rPr>
          <w:rFonts w:hAnsi="黑体" w:cs="黑体"/>
          <w:szCs w:val="21"/>
        </w:rPr>
        <w:t xml:space="preserve"> 育苗地选择</w:t>
      </w:r>
      <w:bookmarkEnd w:id="253"/>
      <w:bookmarkEnd w:id="254"/>
    </w:p>
    <w:p w14:paraId="7EBEF189">
      <w:pPr>
        <w:pStyle w:val="236"/>
        <w:spacing w:line="360" w:lineRule="auto"/>
        <w:ind w:firstLine="420" w:firstLineChars="200"/>
        <w:outlineLvl w:val="9"/>
        <w:rPr>
          <w:rFonts w:ascii="宋体" w:hAnsi="宋体" w:eastAsia="宋体" w:cs="宋体"/>
          <w:color w:val="000000"/>
          <w:szCs w:val="21"/>
        </w:rPr>
      </w:pPr>
      <w:r>
        <w:rPr>
          <w:rFonts w:ascii="宋体" w:hAnsi="宋体" w:eastAsia="宋体" w:cs="宋体"/>
          <w:szCs w:val="21"/>
        </w:rPr>
        <w:t>宜选择土层深厚、质地疏松、排水透气好，微酸或中性的砂质壤土。</w:t>
      </w:r>
    </w:p>
    <w:p w14:paraId="7E450190">
      <w:pPr>
        <w:pStyle w:val="233"/>
        <w:numPr>
          <w:ilvl w:val="0"/>
          <w:numId w:val="0"/>
        </w:numPr>
        <w:spacing w:line="360" w:lineRule="auto"/>
        <w:outlineLvl w:val="1"/>
        <w:rPr>
          <w:rFonts w:hAnsi="黑体" w:cs="黑体"/>
          <w:szCs w:val="21"/>
        </w:rPr>
      </w:pPr>
      <w:bookmarkStart w:id="255" w:name="_Toc14651"/>
      <w:bookmarkStart w:id="256" w:name="_Toc12353"/>
      <w:bookmarkStart w:id="257" w:name="_Toc31411"/>
      <w:bookmarkStart w:id="258" w:name="_Toc29148"/>
      <w:bookmarkStart w:id="259" w:name="_Toc18385"/>
      <w:bookmarkStart w:id="260" w:name="_Toc17716"/>
      <w:r>
        <w:rPr>
          <w:rFonts w:hAnsi="黑体" w:cs="黑体"/>
          <w:szCs w:val="21"/>
        </w:rPr>
        <w:t>5.2  整地</w:t>
      </w:r>
      <w:bookmarkEnd w:id="255"/>
      <w:bookmarkEnd w:id="256"/>
      <w:bookmarkEnd w:id="257"/>
      <w:bookmarkEnd w:id="258"/>
      <w:bookmarkEnd w:id="259"/>
      <w:bookmarkEnd w:id="260"/>
    </w:p>
    <w:p w14:paraId="3859E7A0">
      <w:pPr>
        <w:pStyle w:val="235"/>
        <w:spacing w:line="360" w:lineRule="auto"/>
        <w:jc w:val="left"/>
        <w:rPr>
          <w:rFonts w:hint="eastAsia" w:ascii="黑体" w:hAnsi="黑体" w:eastAsia="黑体" w:cs="黑体"/>
          <w:color w:val="000000"/>
          <w:szCs w:val="21"/>
        </w:rPr>
      </w:pPr>
      <w:r>
        <w:rPr>
          <w:rFonts w:hint="eastAsia" w:ascii="Times New Roman" w:hAnsi="Times New Roman"/>
          <w:szCs w:val="21"/>
        </w:rPr>
        <w:t>在选好的育苗地上，除尽地上杂草，耙细整平表土，地块四周挖好排水沟。</w:t>
      </w:r>
    </w:p>
    <w:p w14:paraId="6C17B7C5">
      <w:pPr>
        <w:pStyle w:val="233"/>
        <w:numPr>
          <w:ilvl w:val="0"/>
          <w:numId w:val="0"/>
        </w:numPr>
        <w:spacing w:line="360" w:lineRule="auto"/>
        <w:outlineLvl w:val="1"/>
        <w:rPr>
          <w:rFonts w:hAnsi="黑体" w:cs="黑体"/>
          <w:szCs w:val="21"/>
        </w:rPr>
      </w:pPr>
      <w:bookmarkStart w:id="261" w:name="_Toc18456"/>
      <w:bookmarkStart w:id="262" w:name="_Toc31346"/>
      <w:bookmarkStart w:id="263" w:name="_Toc25433"/>
      <w:bookmarkStart w:id="264" w:name="_Toc8568"/>
      <w:bookmarkStart w:id="265" w:name="_Toc7815"/>
      <w:bookmarkStart w:id="266" w:name="_Toc13892"/>
      <w:r>
        <w:rPr>
          <w:rFonts w:hAnsi="黑体" w:cs="黑体"/>
          <w:szCs w:val="21"/>
        </w:rPr>
        <w:t xml:space="preserve">5.3 </w:t>
      </w:r>
      <w:bookmarkEnd w:id="261"/>
      <w:bookmarkEnd w:id="262"/>
      <w:bookmarkEnd w:id="263"/>
      <w:bookmarkEnd w:id="264"/>
      <w:r>
        <w:rPr>
          <w:rFonts w:hAnsi="黑体" w:cs="黑体"/>
          <w:szCs w:val="21"/>
        </w:rPr>
        <w:t xml:space="preserve"> 播种</w:t>
      </w:r>
      <w:bookmarkEnd w:id="265"/>
      <w:bookmarkEnd w:id="266"/>
    </w:p>
    <w:p w14:paraId="64F1E7D1">
      <w:pPr>
        <w:pStyle w:val="236"/>
        <w:spacing w:after="156" w:afterLines="50"/>
        <w:ind w:firstLine="420" w:firstLineChars="200"/>
        <w:outlineLvl w:val="9"/>
        <w:rPr>
          <w:rFonts w:ascii="宋体" w:hAnsi="宋体" w:eastAsia="宋体" w:cs="宋体"/>
          <w:color w:val="000000"/>
          <w:szCs w:val="21"/>
        </w:rPr>
      </w:pPr>
      <w:r>
        <w:rPr>
          <w:rFonts w:ascii="宋体" w:hAnsi="宋体" w:eastAsia="宋体" w:cs="宋体"/>
          <w:color w:val="000000"/>
        </w:rPr>
        <w:t>10月上中旬采集芸香科植物枳</w:t>
      </w:r>
      <w:r>
        <w:rPr>
          <w:rFonts w:hint="default" w:ascii="Times New Roman" w:eastAsia="宋体"/>
          <w:i/>
          <w:color w:val="000000"/>
        </w:rPr>
        <w:t>Poncirus trifoliata (</w:t>
      </w:r>
      <w:r>
        <w:rPr>
          <w:rFonts w:hint="default" w:ascii="Times New Roman" w:eastAsia="宋体"/>
          <w:color w:val="000000"/>
        </w:rPr>
        <w:t>L.) Raf.</w:t>
      </w:r>
      <w:r>
        <w:rPr>
          <w:rFonts w:ascii="宋体" w:hAnsi="宋体" w:eastAsia="宋体" w:cs="宋体"/>
          <w:color w:val="000000"/>
        </w:rPr>
        <w:t>完全成熟果实，将果实切开或掰开，直接取出种子，用清水反复冲洗，去除残留的果肉、黏液和杂质，洗净后，将种子摊放在阴凉、通风、干燥的地方晾干。选取选颗粒饱满、无破损、无病虫害的种子进行播种。播种量30kg</w:t>
      </w:r>
      <w:r>
        <w:rPr>
          <w:rFonts w:ascii="宋体" w:hAnsi="宋体" w:eastAsia="宋体" w:cs="宋体"/>
          <w:color w:val="000000"/>
          <w:szCs w:val="21"/>
        </w:rPr>
        <w:t>/</w:t>
      </w:r>
      <w:r>
        <w:rPr>
          <w:rFonts w:ascii="宋体" w:hAnsi="宋体" w:eastAsia="宋体" w:cs="宋体"/>
          <w:color w:val="000000"/>
        </w:rPr>
        <w:t>667m</w:t>
      </w:r>
      <w:r>
        <w:rPr>
          <w:rFonts w:ascii="宋体" w:hAnsi="宋体" w:eastAsia="宋体" w:cs="宋体"/>
          <w:color w:val="000000"/>
          <w:vertAlign w:val="superscript"/>
        </w:rPr>
        <w:t>2</w:t>
      </w:r>
      <w:r>
        <w:rPr>
          <w:rFonts w:ascii="宋体" w:hAnsi="宋体" w:eastAsia="宋体" w:cs="宋体"/>
          <w:color w:val="000000"/>
          <w:szCs w:val="21"/>
        </w:rPr>
        <w:t>，常规温棚育苗。</w:t>
      </w:r>
    </w:p>
    <w:p w14:paraId="2F572274">
      <w:pPr>
        <w:pStyle w:val="233"/>
        <w:numPr>
          <w:ilvl w:val="0"/>
          <w:numId w:val="0"/>
        </w:numPr>
        <w:spacing w:after="156" w:afterLines="50" w:line="360" w:lineRule="auto"/>
        <w:outlineLvl w:val="1"/>
        <w:rPr>
          <w:rFonts w:hAnsi="黑体" w:cs="黑体"/>
          <w:szCs w:val="21"/>
        </w:rPr>
      </w:pPr>
      <w:bookmarkStart w:id="267" w:name="_Toc31269"/>
      <w:bookmarkStart w:id="268" w:name="_Toc9594"/>
      <w:bookmarkStart w:id="269" w:name="_Toc24399"/>
      <w:bookmarkStart w:id="270" w:name="_Toc8835"/>
      <w:bookmarkStart w:id="271" w:name="_Toc3950"/>
      <w:bookmarkStart w:id="272" w:name="_Toc3689"/>
      <w:r>
        <w:rPr>
          <w:rFonts w:hAnsi="黑体" w:cs="黑体"/>
          <w:szCs w:val="21"/>
        </w:rPr>
        <w:t xml:space="preserve">5.4 </w:t>
      </w:r>
      <w:bookmarkEnd w:id="267"/>
      <w:bookmarkEnd w:id="268"/>
      <w:bookmarkEnd w:id="269"/>
      <w:bookmarkEnd w:id="270"/>
      <w:r>
        <w:rPr>
          <w:rFonts w:hAnsi="黑体" w:cs="黑体"/>
          <w:szCs w:val="21"/>
        </w:rPr>
        <w:t xml:space="preserve"> 移栽</w:t>
      </w:r>
      <w:bookmarkEnd w:id="271"/>
      <w:bookmarkEnd w:id="272"/>
    </w:p>
    <w:p w14:paraId="3CD19AB3">
      <w:pPr>
        <w:pStyle w:val="231"/>
        <w:spacing w:line="360" w:lineRule="auto"/>
        <w:ind w:firstLine="0" w:firstLineChars="0"/>
        <w:rPr>
          <w:rFonts w:ascii="黑体" w:hAnsi="黑体" w:eastAsia="黑体" w:cs="黑体"/>
        </w:rPr>
      </w:pPr>
      <w:r>
        <w:rPr>
          <w:rFonts w:ascii="黑体" w:hAnsi="黑体" w:eastAsia="黑体" w:cs="黑体"/>
        </w:rPr>
        <w:t>5.4.1  移栽时间</w:t>
      </w:r>
    </w:p>
    <w:p w14:paraId="5028A7B5">
      <w:pPr>
        <w:pStyle w:val="231"/>
        <w:spacing w:line="360" w:lineRule="auto"/>
        <w:ind w:firstLine="420"/>
        <w:rPr>
          <w:rFonts w:hint="default"/>
        </w:rPr>
      </w:pPr>
      <w:r>
        <w:rPr>
          <w:rFonts w:hAnsi="宋体" w:cs="宋体"/>
        </w:rPr>
        <w:t>4月份小苗稍木质化，苗高10cm左右时进行大田移栽。</w:t>
      </w:r>
    </w:p>
    <w:p w14:paraId="42B6AD0F">
      <w:pPr>
        <w:pStyle w:val="231"/>
        <w:spacing w:line="360" w:lineRule="auto"/>
        <w:ind w:firstLine="0" w:firstLineChars="0"/>
        <w:rPr>
          <w:rFonts w:ascii="黑体" w:hAnsi="黑体" w:eastAsia="黑体" w:cs="黑体"/>
        </w:rPr>
      </w:pPr>
      <w:r>
        <w:rPr>
          <w:rFonts w:ascii="黑体" w:hAnsi="黑体" w:eastAsia="黑体" w:cs="黑体"/>
        </w:rPr>
        <w:t>5.4.2  移栽前整地与施肥</w:t>
      </w:r>
    </w:p>
    <w:p w14:paraId="7519FE46">
      <w:pPr>
        <w:pStyle w:val="231"/>
        <w:spacing w:after="156" w:afterLines="50"/>
        <w:ind w:firstLine="420"/>
        <w:rPr>
          <w:rFonts w:hint="default" w:ascii="Times New Roman"/>
        </w:rPr>
      </w:pPr>
      <w:r>
        <w:rPr>
          <w:rFonts w:hAnsi="宋体" w:cs="宋体"/>
        </w:rPr>
        <w:t>移栽前7</w:t>
      </w:r>
      <w:r>
        <w:rPr>
          <w:rFonts w:hint="default" w:ascii="Times New Roman"/>
        </w:rPr>
        <w:t>～</w:t>
      </w:r>
      <w:r>
        <w:rPr>
          <w:rFonts w:hAnsi="宋体" w:cs="宋体"/>
        </w:rPr>
        <w:t>10d，每</w:t>
      </w:r>
      <w:r>
        <w:rPr>
          <w:rFonts w:hAnsi="宋体" w:cs="宋体"/>
          <w:color w:val="000000"/>
        </w:rPr>
        <w:t>667m</w:t>
      </w:r>
      <w:r>
        <w:rPr>
          <w:rFonts w:hAnsi="宋体" w:cs="宋体"/>
          <w:color w:val="000000"/>
          <w:vertAlign w:val="superscript"/>
        </w:rPr>
        <w:t>2</w:t>
      </w:r>
      <w:r>
        <w:rPr>
          <w:rFonts w:hAnsi="宋体" w:cs="宋体"/>
        </w:rPr>
        <w:t>施腐熟安全的畜禽类肥或富含腐殖质的有机肥800</w:t>
      </w:r>
      <w:r>
        <w:rPr>
          <w:rFonts w:hint="default" w:ascii="Times New Roman"/>
        </w:rPr>
        <w:t>～</w:t>
      </w:r>
      <w:r>
        <w:rPr>
          <w:rFonts w:hAnsi="宋体" w:cs="宋体"/>
        </w:rPr>
        <w:t>1000kg，肥料施用符合GB 18877相关要求。在大田开沟作畦，畦高20cm，宽120cm，沟宽30cm，圃地四周和中间开挖围沟和十字沟，围沟宽40cm，深40cm，十子沟深30cm，宽40cm，做到沟沟相通。</w:t>
      </w:r>
    </w:p>
    <w:p w14:paraId="013CBDDE">
      <w:pPr>
        <w:pStyle w:val="231"/>
        <w:spacing w:before="156" w:beforeLines="50" w:after="156" w:afterLines="50"/>
        <w:ind w:firstLine="0" w:firstLineChars="0"/>
        <w:rPr>
          <w:rFonts w:ascii="黑体" w:hAnsi="黑体" w:eastAsia="黑体" w:cs="黑体"/>
          <w:szCs w:val="21"/>
        </w:rPr>
      </w:pPr>
      <w:r>
        <w:rPr>
          <w:rFonts w:ascii="黑体" w:hAnsi="黑体" w:eastAsia="黑体" w:cs="黑体"/>
        </w:rPr>
        <w:t xml:space="preserve">5.4.3  </w:t>
      </w:r>
      <w:r>
        <w:rPr>
          <w:rFonts w:ascii="黑体" w:hAnsi="黑体" w:eastAsia="黑体" w:cs="黑体"/>
          <w:szCs w:val="21"/>
        </w:rPr>
        <w:t>移栽</w:t>
      </w:r>
    </w:p>
    <w:p w14:paraId="124C99A2">
      <w:pPr>
        <w:pStyle w:val="231"/>
        <w:spacing w:before="156" w:beforeLines="50" w:after="156" w:afterLines="50"/>
        <w:ind w:firstLine="0" w:firstLineChars="0"/>
        <w:rPr>
          <w:rFonts w:hint="default" w:ascii="Times New Roman"/>
        </w:rPr>
      </w:pPr>
      <w:r>
        <w:rPr>
          <w:rFonts w:ascii="Times New Roman"/>
        </w:rPr>
        <w:t xml:space="preserve">    选择晴天或阴天，在垄畦上按</w:t>
      </w:r>
      <w:r>
        <w:rPr>
          <w:rFonts w:hAnsi="宋体" w:cs="宋体"/>
        </w:rPr>
        <w:t>10</w:t>
      </w:r>
      <w:r>
        <w:rPr>
          <w:rFonts w:hAnsi="宋体" w:cs="宋体"/>
          <w:szCs w:val="21"/>
        </w:rPr>
        <w:t>×2</w:t>
      </w:r>
      <w:r>
        <w:rPr>
          <w:rFonts w:hAnsi="宋体" w:cs="宋体"/>
        </w:rPr>
        <w:t>0cm</w:t>
      </w:r>
      <w:r>
        <w:rPr>
          <w:rFonts w:ascii="Times New Roman"/>
        </w:rPr>
        <w:t>栽植，栽植保持根系舒展，栽后压实土壤，浇定根水。</w:t>
      </w:r>
    </w:p>
    <w:p w14:paraId="1FAEA73C">
      <w:pPr>
        <w:pStyle w:val="233"/>
        <w:numPr>
          <w:ilvl w:val="0"/>
          <w:numId w:val="0"/>
        </w:numPr>
        <w:spacing w:before="156" w:beforeLines="50" w:after="156" w:afterLines="50"/>
        <w:outlineLvl w:val="1"/>
        <w:rPr>
          <w:rFonts w:hAnsi="黑体" w:cs="黑体"/>
          <w:szCs w:val="21"/>
        </w:rPr>
      </w:pPr>
      <w:bookmarkStart w:id="273" w:name="_Toc7779"/>
      <w:bookmarkStart w:id="274" w:name="_Toc14212"/>
      <w:bookmarkStart w:id="275" w:name="_Toc26210"/>
      <w:bookmarkStart w:id="276" w:name="_Toc449537231"/>
      <w:bookmarkStart w:id="277" w:name="_Toc451246848"/>
      <w:bookmarkStart w:id="278" w:name="_Toc451245461"/>
      <w:bookmarkStart w:id="279" w:name="_Toc452979476"/>
      <w:bookmarkStart w:id="280" w:name="_Toc449539435"/>
      <w:bookmarkStart w:id="281" w:name="_Toc22259"/>
      <w:bookmarkStart w:id="282" w:name="_Toc2873"/>
      <w:bookmarkStart w:id="283" w:name="_Toc12865"/>
      <w:bookmarkStart w:id="284" w:name="_Toc26958"/>
      <w:r>
        <w:rPr>
          <w:rFonts w:hAnsi="黑体" w:cs="黑体"/>
          <w:szCs w:val="21"/>
        </w:rPr>
        <w:t xml:space="preserve">5.5 </w:t>
      </w:r>
      <w:bookmarkEnd w:id="273"/>
      <w:bookmarkEnd w:id="274"/>
      <w:bookmarkEnd w:id="275"/>
      <w:bookmarkEnd w:id="276"/>
      <w:bookmarkEnd w:id="277"/>
      <w:bookmarkEnd w:id="278"/>
      <w:bookmarkEnd w:id="279"/>
      <w:bookmarkEnd w:id="280"/>
      <w:bookmarkEnd w:id="281"/>
      <w:bookmarkEnd w:id="282"/>
      <w:bookmarkStart w:id="285" w:name="_Toc4206"/>
      <w:bookmarkStart w:id="286" w:name="_Toc449537233"/>
      <w:bookmarkStart w:id="287" w:name="_Toc451245463"/>
      <w:bookmarkStart w:id="288" w:name="_Toc7595"/>
      <w:bookmarkStart w:id="289" w:name="_Toc452979478"/>
      <w:bookmarkStart w:id="290" w:name="_Toc30364"/>
      <w:bookmarkStart w:id="291" w:name="_Toc451246850"/>
      <w:bookmarkStart w:id="292" w:name="_Toc22467"/>
      <w:bookmarkStart w:id="293" w:name="_Toc25448"/>
      <w:bookmarkStart w:id="294" w:name="_Toc449539437"/>
      <w:bookmarkStart w:id="295" w:name="_Toc29014"/>
      <w:r>
        <w:rPr>
          <w:rFonts w:hAnsi="黑体" w:cs="黑体"/>
          <w:szCs w:val="21"/>
        </w:rPr>
        <w:t xml:space="preserve"> 田间管理</w:t>
      </w:r>
      <w:bookmarkEnd w:id="283"/>
      <w:bookmarkEnd w:id="284"/>
      <w:bookmarkEnd w:id="285"/>
      <w:bookmarkEnd w:id="286"/>
      <w:bookmarkEnd w:id="287"/>
      <w:bookmarkEnd w:id="288"/>
      <w:bookmarkEnd w:id="289"/>
      <w:bookmarkEnd w:id="290"/>
      <w:bookmarkEnd w:id="291"/>
      <w:bookmarkEnd w:id="292"/>
      <w:bookmarkEnd w:id="293"/>
      <w:bookmarkEnd w:id="294"/>
      <w:bookmarkEnd w:id="295"/>
      <w:bookmarkStart w:id="296" w:name="_Toc887"/>
    </w:p>
    <w:p w14:paraId="0A525D70">
      <w:pPr>
        <w:pStyle w:val="231"/>
        <w:ind w:firstLine="420"/>
        <w:rPr>
          <w:rFonts w:hint="default" w:ascii="Times New Roman"/>
        </w:rPr>
      </w:pPr>
      <w:r>
        <w:rPr>
          <w:rFonts w:ascii="Times New Roman"/>
        </w:rPr>
        <w:t>根据田间的杂草情况及时进行除草，嫁接前保持田间无杂草；结合除草每</w:t>
      </w:r>
      <w:r>
        <w:rPr>
          <w:rFonts w:hAnsi="宋体" w:cs="宋体"/>
          <w:color w:val="000000"/>
        </w:rPr>
        <w:t>667m</w:t>
      </w:r>
      <w:r>
        <w:rPr>
          <w:rFonts w:hAnsi="宋体" w:cs="宋体"/>
          <w:color w:val="000000"/>
          <w:vertAlign w:val="superscript"/>
        </w:rPr>
        <w:t>2</w:t>
      </w:r>
      <w:r>
        <w:rPr>
          <w:rFonts w:hAnsi="宋体" w:cs="宋体"/>
        </w:rPr>
        <w:t>施</w:t>
      </w:r>
      <w:r>
        <w:rPr>
          <w:rFonts w:hAnsi="宋体" w:cs="宋体"/>
          <w:color w:val="000000"/>
        </w:rPr>
        <w:t>复</w:t>
      </w:r>
      <w:r>
        <w:rPr>
          <w:rFonts w:hAnsi="宋体" w:cs="宋体"/>
        </w:rPr>
        <w:t>合肥（15:15:15  N-P</w:t>
      </w:r>
      <w:r>
        <w:rPr>
          <w:rFonts w:hAnsi="宋体" w:cs="宋体"/>
          <w:vertAlign w:val="subscript"/>
        </w:rPr>
        <w:t>2</w:t>
      </w:r>
      <w:r>
        <w:rPr>
          <w:rFonts w:hAnsi="宋体" w:cs="宋体"/>
        </w:rPr>
        <w:t>O5-K</w:t>
      </w:r>
      <w:r>
        <w:rPr>
          <w:rFonts w:hAnsi="宋体" w:cs="宋体"/>
          <w:vertAlign w:val="subscript"/>
        </w:rPr>
        <w:t>2</w:t>
      </w:r>
      <w:r>
        <w:rPr>
          <w:rFonts w:hAnsi="宋体" w:cs="宋体"/>
        </w:rPr>
        <w:t>O）20kg；保持土壤湿润，干旱时及时灌溉。</w:t>
      </w:r>
    </w:p>
    <w:bookmarkEnd w:id="296"/>
    <w:p w14:paraId="14D7491A">
      <w:pPr>
        <w:pStyle w:val="237"/>
        <w:spacing w:before="312" w:beforeLines="100" w:after="312" w:afterLines="100"/>
        <w:outlineLvl w:val="0"/>
        <w:rPr>
          <w:rFonts w:hAnsi="黑体" w:cs="黑体"/>
          <w:szCs w:val="21"/>
        </w:rPr>
      </w:pPr>
      <w:bookmarkStart w:id="297" w:name="_Toc17603"/>
      <w:bookmarkStart w:id="298" w:name="_Toc3519"/>
      <w:bookmarkStart w:id="299" w:name="_Toc15369"/>
      <w:bookmarkStart w:id="300" w:name="_Toc25358"/>
      <w:bookmarkStart w:id="301" w:name="_Toc6090"/>
      <w:bookmarkStart w:id="302" w:name="_Toc2339"/>
      <w:bookmarkStart w:id="303" w:name="_Toc5470"/>
      <w:bookmarkStart w:id="304" w:name="_Toc29775"/>
      <w:r>
        <w:rPr>
          <w:rFonts w:hAnsi="黑体" w:cs="黑体"/>
          <w:color w:val="000000"/>
          <w:szCs w:val="21"/>
        </w:rPr>
        <w:t>6</w:t>
      </w:r>
      <w:bookmarkEnd w:id="297"/>
      <w:bookmarkEnd w:id="298"/>
      <w:bookmarkEnd w:id="299"/>
      <w:bookmarkEnd w:id="300"/>
      <w:r>
        <w:rPr>
          <w:rFonts w:hAnsi="黑体" w:cs="黑体"/>
          <w:color w:val="000000"/>
          <w:szCs w:val="21"/>
        </w:rPr>
        <w:t xml:space="preserve">  嫁接</w:t>
      </w:r>
      <w:bookmarkEnd w:id="301"/>
      <w:bookmarkEnd w:id="302"/>
      <w:r>
        <w:rPr>
          <w:rFonts w:hAnsi="黑体" w:cs="黑体"/>
          <w:color w:val="000000"/>
          <w:szCs w:val="21"/>
        </w:rPr>
        <w:t>苗培育</w:t>
      </w:r>
      <w:bookmarkEnd w:id="303"/>
      <w:bookmarkEnd w:id="304"/>
      <w:bookmarkStart w:id="305" w:name="_Toc28464"/>
      <w:bookmarkStart w:id="306" w:name="_Toc9885"/>
      <w:bookmarkStart w:id="307" w:name="_Toc449539443"/>
      <w:bookmarkStart w:id="308" w:name="_Toc13732"/>
      <w:bookmarkStart w:id="309" w:name="_Toc7027"/>
      <w:bookmarkStart w:id="310" w:name="_Toc13396"/>
      <w:bookmarkStart w:id="311" w:name="_Toc23328"/>
      <w:bookmarkStart w:id="312" w:name="_Toc452979484"/>
      <w:bookmarkStart w:id="313" w:name="_Toc29444"/>
      <w:bookmarkStart w:id="314" w:name="_Toc451245469"/>
      <w:bookmarkStart w:id="315" w:name="_Toc449537239"/>
      <w:bookmarkStart w:id="316" w:name="_Toc451246856"/>
      <w:bookmarkStart w:id="317" w:name="_Toc30744"/>
    </w:p>
    <w:p w14:paraId="221C1724">
      <w:pPr>
        <w:pStyle w:val="234"/>
        <w:numPr>
          <w:ilvl w:val="0"/>
          <w:numId w:val="0"/>
        </w:numPr>
        <w:spacing w:beforeLines="0" w:after="156"/>
        <w:rPr>
          <w:rFonts w:hAnsi="黑体" w:cs="黑体"/>
          <w:color w:val="000000"/>
          <w:szCs w:val="21"/>
        </w:rPr>
      </w:pPr>
      <w:r>
        <w:rPr>
          <w:rFonts w:hAnsi="黑体" w:cs="黑体"/>
          <w:szCs w:val="21"/>
        </w:rPr>
        <w:t>6.</w:t>
      </w:r>
      <w:r>
        <w:rPr>
          <w:rFonts w:hAnsi="黑体" w:cs="黑体"/>
          <w:color w:val="000000"/>
          <w:szCs w:val="21"/>
        </w:rPr>
        <w:t>1  穗条采制</w:t>
      </w:r>
      <w:bookmarkEnd w:id="305"/>
      <w:bookmarkEnd w:id="306"/>
    </w:p>
    <w:p w14:paraId="2AB0941D">
      <w:pPr>
        <w:pStyle w:val="231"/>
        <w:ind w:firstLine="420"/>
        <w:rPr>
          <w:rFonts w:hAnsi="宋体" w:cs="宋体"/>
          <w:color w:val="000000"/>
        </w:rPr>
      </w:pPr>
      <w:r>
        <w:rPr>
          <w:rFonts w:hAnsi="宋体" w:cs="宋体"/>
          <w:color w:val="000000"/>
        </w:rPr>
        <w:t>在晴天露水干后剪取，选择树龄5年以上生长旺盛、无病虫害的国家或省级品种审定委员会品种审定（认定）通过的酸橙品种作为母本树。在母本树上剪取木质化程度较高，有2</w:t>
      </w:r>
      <w:r>
        <w:rPr>
          <w:rFonts w:hint="default" w:ascii="Times New Roman"/>
        </w:rPr>
        <w:t>～</w:t>
      </w:r>
      <w:r>
        <w:rPr>
          <w:rFonts w:hAnsi="宋体" w:cs="宋体"/>
          <w:color w:val="000000"/>
        </w:rPr>
        <w:t>3个腋芽饱满的1年生春梢或夏梢，其直径0.5</w:t>
      </w:r>
      <w:r>
        <w:rPr>
          <w:rFonts w:hint="default" w:ascii="Times New Roman"/>
        </w:rPr>
        <w:t>～</w:t>
      </w:r>
      <w:r>
        <w:rPr>
          <w:rFonts w:hAnsi="宋体" w:cs="宋体"/>
          <w:color w:val="000000"/>
        </w:rPr>
        <w:t>0.8cm。剪下的枝条摘掉叶片，50</w:t>
      </w:r>
      <w:r>
        <w:rPr>
          <w:rFonts w:hint="default" w:ascii="Times New Roman"/>
        </w:rPr>
        <w:t>～</w:t>
      </w:r>
      <w:r>
        <w:rPr>
          <w:rFonts w:hAnsi="宋体" w:cs="宋体"/>
          <w:color w:val="000000"/>
        </w:rPr>
        <w:t>100枝为一束，用无菌塑料袋装好并密封保湿作穗条备用。</w:t>
      </w:r>
    </w:p>
    <w:p w14:paraId="532ED811">
      <w:pPr>
        <w:pStyle w:val="234"/>
        <w:numPr>
          <w:ilvl w:val="0"/>
          <w:numId w:val="0"/>
        </w:numPr>
        <w:spacing w:before="156" w:after="156"/>
        <w:rPr>
          <w:rFonts w:hAnsi="黑体" w:cs="黑体"/>
          <w:color w:val="000000"/>
          <w:szCs w:val="21"/>
        </w:rPr>
      </w:pPr>
      <w:bookmarkStart w:id="318" w:name="_Toc7699"/>
      <w:bookmarkStart w:id="319" w:name="_Toc1853"/>
      <w:r>
        <w:rPr>
          <w:rFonts w:hAnsi="黑体" w:cs="黑体"/>
          <w:color w:val="000000"/>
          <w:szCs w:val="21"/>
        </w:rPr>
        <w:t>6.2  土壤湿度要求</w:t>
      </w:r>
      <w:bookmarkEnd w:id="318"/>
      <w:bookmarkEnd w:id="319"/>
    </w:p>
    <w:p w14:paraId="4723D6DC">
      <w:pPr>
        <w:pStyle w:val="231"/>
        <w:spacing w:line="360" w:lineRule="auto"/>
        <w:ind w:firstLine="420"/>
        <w:rPr>
          <w:rFonts w:hint="default"/>
          <w:color w:val="000000"/>
        </w:rPr>
      </w:pPr>
      <w:r>
        <w:rPr>
          <w:rFonts w:hAnsi="黑体" w:cs="黑体"/>
          <w:color w:val="000000"/>
          <w:szCs w:val="21"/>
        </w:rPr>
        <w:t>嫁接前圃地的土壤要保持湿润。</w:t>
      </w:r>
    </w:p>
    <w:p w14:paraId="44F68D70">
      <w:pPr>
        <w:pStyle w:val="234"/>
        <w:numPr>
          <w:ilvl w:val="0"/>
          <w:numId w:val="0"/>
        </w:numPr>
        <w:spacing w:before="156" w:after="156"/>
        <w:rPr>
          <w:rFonts w:hAnsi="黑体" w:cs="黑体"/>
          <w:color w:val="000000"/>
          <w:szCs w:val="21"/>
        </w:rPr>
      </w:pPr>
      <w:bookmarkStart w:id="320" w:name="_Toc7143"/>
      <w:bookmarkStart w:id="321" w:name="_Toc6468"/>
      <w:r>
        <w:rPr>
          <w:rFonts w:hAnsi="黑体" w:cs="黑体"/>
          <w:color w:val="000000"/>
          <w:szCs w:val="21"/>
        </w:rPr>
        <w:t>6.3  砧木规格要求</w:t>
      </w:r>
      <w:bookmarkEnd w:id="320"/>
      <w:bookmarkEnd w:id="321"/>
    </w:p>
    <w:p w14:paraId="419CE185">
      <w:pPr>
        <w:pStyle w:val="231"/>
        <w:spacing w:line="360" w:lineRule="auto"/>
        <w:ind w:firstLine="420"/>
        <w:rPr>
          <w:rFonts w:hint="default" w:ascii="Times New Roman"/>
          <w:color w:val="000000"/>
        </w:rPr>
      </w:pPr>
      <w:r>
        <w:rPr>
          <w:rFonts w:hAnsi="宋体" w:cs="宋体"/>
          <w:color w:val="000000"/>
        </w:rPr>
        <w:t>砧木苗距地面3</w:t>
      </w:r>
      <w:r>
        <w:rPr>
          <w:rFonts w:hint="default" w:ascii="Times New Roman"/>
        </w:rPr>
        <w:t>～</w:t>
      </w:r>
      <w:r>
        <w:rPr>
          <w:rFonts w:hAnsi="宋体" w:cs="宋体"/>
          <w:color w:val="000000"/>
        </w:rPr>
        <w:t>5cm处直径0.5</w:t>
      </w:r>
      <w:r>
        <w:rPr>
          <w:rFonts w:hint="default" w:ascii="Times New Roman"/>
        </w:rPr>
        <w:t>～</w:t>
      </w:r>
      <w:r>
        <w:rPr>
          <w:rFonts w:hAnsi="宋体" w:cs="宋体"/>
          <w:color w:val="000000"/>
        </w:rPr>
        <w:t>0.8cm。</w:t>
      </w:r>
    </w:p>
    <w:p w14:paraId="3A84915F">
      <w:pPr>
        <w:pStyle w:val="231"/>
        <w:spacing w:before="156" w:beforeLines="50" w:after="156" w:afterLines="50"/>
        <w:ind w:firstLine="0" w:firstLineChars="0"/>
        <w:outlineLvl w:val="1"/>
        <w:rPr>
          <w:rFonts w:ascii="黑体" w:hAnsi="黑体" w:eastAsia="黑体" w:cs="黑体"/>
          <w:color w:val="000000"/>
          <w:szCs w:val="21"/>
        </w:rPr>
      </w:pPr>
      <w:bookmarkStart w:id="322" w:name="_Toc21817"/>
      <w:bookmarkStart w:id="323" w:name="_Toc7375"/>
      <w:r>
        <w:rPr>
          <w:rFonts w:ascii="黑体" w:hAnsi="黑体" w:eastAsia="黑体" w:cs="黑体"/>
          <w:color w:val="000000"/>
        </w:rPr>
        <w:t xml:space="preserve">6.4  </w:t>
      </w:r>
      <w:r>
        <w:rPr>
          <w:rFonts w:ascii="黑体" w:hAnsi="黑体" w:eastAsia="黑体" w:cs="黑体"/>
          <w:color w:val="000000"/>
          <w:szCs w:val="21"/>
        </w:rPr>
        <w:t>嫁接时间</w:t>
      </w:r>
      <w:bookmarkEnd w:id="322"/>
      <w:bookmarkEnd w:id="323"/>
    </w:p>
    <w:p w14:paraId="0AC9AC20">
      <w:pPr>
        <w:pStyle w:val="234"/>
        <w:numPr>
          <w:ilvl w:val="0"/>
          <w:numId w:val="0"/>
        </w:numPr>
        <w:spacing w:beforeLines="0" w:afterLines="0" w:line="360" w:lineRule="auto"/>
        <w:ind w:firstLine="420" w:firstLineChars="200"/>
        <w:outlineLvl w:val="9"/>
        <w:rPr>
          <w:rFonts w:hint="default" w:ascii="Times New Roman"/>
          <w:color w:val="000000"/>
        </w:rPr>
      </w:pPr>
      <w:bookmarkStart w:id="324" w:name="_Toc12925"/>
      <w:r>
        <w:rPr>
          <w:rFonts w:ascii="Times New Roman" w:eastAsia="宋体"/>
          <w:color w:val="000000"/>
        </w:rPr>
        <w:t>日平均气温在</w:t>
      </w:r>
      <w:r>
        <w:rPr>
          <w:rFonts w:ascii="宋体" w:hAnsi="宋体" w:eastAsia="宋体" w:cs="宋体"/>
          <w:color w:val="000000"/>
        </w:rPr>
        <w:t>22</w:t>
      </w:r>
      <w:r>
        <w:rPr>
          <w:rFonts w:ascii="宋体" w:hAnsi="宋体" w:eastAsia="宋体" w:cs="宋体"/>
          <w:color w:val="000000"/>
          <w:szCs w:val="21"/>
        </w:rPr>
        <w:t>℃</w:t>
      </w:r>
      <w:r>
        <w:rPr>
          <w:rFonts w:ascii="Times New Roman" w:eastAsia="宋体"/>
          <w:color w:val="000000"/>
        </w:rPr>
        <w:t>以上，最高气温在</w:t>
      </w:r>
      <w:r>
        <w:rPr>
          <w:rFonts w:ascii="宋体" w:hAnsi="宋体" w:eastAsia="宋体" w:cs="宋体"/>
          <w:color w:val="000000"/>
        </w:rPr>
        <w:t>35</w:t>
      </w:r>
      <w:r>
        <w:rPr>
          <w:rFonts w:ascii="宋体" w:hAnsi="宋体" w:eastAsia="宋体" w:cs="宋体"/>
          <w:color w:val="000000"/>
          <w:szCs w:val="21"/>
        </w:rPr>
        <w:t>℃以下的春季或秋季嫁接。</w:t>
      </w:r>
      <w:bookmarkEnd w:id="324"/>
    </w:p>
    <w:p w14:paraId="75DD0D75">
      <w:pPr>
        <w:pStyle w:val="231"/>
        <w:autoSpaceDE/>
        <w:autoSpaceDN/>
        <w:spacing w:before="156" w:beforeLines="50" w:after="156" w:afterLines="50"/>
        <w:ind w:firstLine="0" w:firstLineChars="0"/>
        <w:outlineLvl w:val="1"/>
        <w:rPr>
          <w:rFonts w:hAnsi="宋体" w:cs="宋体"/>
          <w:szCs w:val="21"/>
        </w:rPr>
      </w:pPr>
      <w:bookmarkStart w:id="325" w:name="_Toc19653"/>
      <w:bookmarkStart w:id="326" w:name="_Toc29044"/>
      <w:r>
        <w:rPr>
          <w:rFonts w:ascii="黑体" w:hAnsi="黑体" w:eastAsia="黑体" w:cs="黑体"/>
          <w:szCs w:val="21"/>
        </w:rPr>
        <w:t>6.5  嫁接方法</w:t>
      </w:r>
      <w:bookmarkEnd w:id="325"/>
      <w:bookmarkEnd w:id="326"/>
    </w:p>
    <w:p w14:paraId="3C5A266F">
      <w:pPr>
        <w:pStyle w:val="231"/>
        <w:spacing w:before="156" w:beforeLines="50" w:after="156" w:afterLines="50"/>
        <w:ind w:firstLine="0" w:firstLineChars="0"/>
        <w:outlineLvl w:val="1"/>
        <w:rPr>
          <w:rFonts w:ascii="黑体" w:hAnsi="黑体" w:eastAsia="黑体" w:cs="黑体"/>
          <w:szCs w:val="21"/>
        </w:rPr>
      </w:pPr>
      <w:bookmarkStart w:id="327" w:name="_Toc32593"/>
      <w:bookmarkStart w:id="328" w:name="_Toc6394"/>
      <w:r>
        <w:rPr>
          <w:rFonts w:ascii="黑体" w:hAnsi="黑体" w:eastAsia="黑体" w:cs="黑体"/>
          <w:szCs w:val="21"/>
        </w:rPr>
        <w:t>6.5.1  削砧</w:t>
      </w:r>
      <w:bookmarkEnd w:id="327"/>
      <w:bookmarkEnd w:id="328"/>
    </w:p>
    <w:p w14:paraId="69813D93">
      <w:pPr>
        <w:pStyle w:val="231"/>
        <w:ind w:firstLine="0" w:firstLineChars="0"/>
        <w:rPr>
          <w:rFonts w:hint="default" w:ascii="Times New Roman"/>
        </w:rPr>
      </w:pPr>
      <w:r>
        <w:rPr>
          <w:rFonts w:ascii="黑体" w:hAnsi="黑体" w:eastAsia="黑体" w:cs="黑体"/>
          <w:szCs w:val="21"/>
        </w:rPr>
        <w:t xml:space="preserve">    </w:t>
      </w:r>
      <w:r>
        <w:rPr>
          <w:rFonts w:hAnsi="宋体" w:cs="宋体"/>
          <w:szCs w:val="21"/>
        </w:rPr>
        <w:t>选择晴天，</w:t>
      </w:r>
      <w:r>
        <w:rPr>
          <w:rFonts w:hAnsi="宋体" w:cs="宋体"/>
        </w:rPr>
        <w:t>在砧木苗杆离地10cm处用剪刀剪去上面部分，在3</w:t>
      </w:r>
      <w:r>
        <w:rPr>
          <w:rFonts w:hint="default" w:ascii="Times New Roman"/>
        </w:rPr>
        <w:t>～</w:t>
      </w:r>
      <w:r>
        <w:rPr>
          <w:rFonts w:hAnsi="宋体" w:cs="宋体"/>
        </w:rPr>
        <w:t>5cm处用嫁接刀自上而下纵切一刀，中心稍到木质部（中心露白），切口长1.5cm，在切口中间横切一刀，切去切口上半部分皮。</w:t>
      </w:r>
    </w:p>
    <w:p w14:paraId="1E2414A9">
      <w:pPr>
        <w:pStyle w:val="234"/>
        <w:numPr>
          <w:ilvl w:val="0"/>
          <w:numId w:val="0"/>
        </w:numPr>
        <w:spacing w:before="156" w:after="156"/>
        <w:rPr>
          <w:rFonts w:hAnsi="黑体" w:cs="黑体"/>
          <w:szCs w:val="21"/>
        </w:rPr>
      </w:pPr>
      <w:bookmarkStart w:id="329" w:name="_Toc31517"/>
      <w:bookmarkStart w:id="330" w:name="_Toc2521"/>
      <w:r>
        <w:rPr>
          <w:rFonts w:hAnsi="黑体" w:cs="黑体"/>
          <w:szCs w:val="21"/>
        </w:rPr>
        <w:t>6.5.2  取接芽</w:t>
      </w:r>
      <w:bookmarkEnd w:id="329"/>
      <w:bookmarkEnd w:id="330"/>
    </w:p>
    <w:p w14:paraId="69394C37">
      <w:pPr>
        <w:pStyle w:val="231"/>
        <w:ind w:firstLine="420"/>
        <w:rPr>
          <w:rFonts w:hAnsi="宋体" w:cs="宋体"/>
        </w:rPr>
      </w:pPr>
      <w:r>
        <w:rPr>
          <w:rFonts w:hAnsi="宋体" w:cs="宋体"/>
        </w:rPr>
        <w:t>左手握接穗，顶部向内，基部朝外，右手紧握嫁接刀，自接穗基部逐个取饱满腋芽，在芽上方0.5cm处下刀，由浅入深削入木质部0.2cm，削至芽长1.5cm处芽接刀自左向右滑出，在用芽接刀在芽下方的0.5 cm处成45゜斜切一刀将接芽切下，接芽长1.2cm。</w:t>
      </w:r>
    </w:p>
    <w:p w14:paraId="562DDC5B">
      <w:pPr>
        <w:pStyle w:val="234"/>
        <w:numPr>
          <w:ilvl w:val="0"/>
          <w:numId w:val="0"/>
        </w:numPr>
        <w:spacing w:before="156" w:after="156"/>
        <w:rPr>
          <w:rFonts w:hAnsi="黑体" w:cs="黑体"/>
          <w:szCs w:val="21"/>
        </w:rPr>
      </w:pPr>
      <w:bookmarkStart w:id="331" w:name="_Toc30914"/>
      <w:bookmarkStart w:id="332" w:name="_Toc1898"/>
      <w:r>
        <w:rPr>
          <w:rFonts w:hAnsi="黑体" w:cs="黑体"/>
          <w:szCs w:val="21"/>
        </w:rPr>
        <w:t>6.5.3  插入接芽包扎</w:t>
      </w:r>
      <w:bookmarkEnd w:id="331"/>
      <w:bookmarkEnd w:id="332"/>
    </w:p>
    <w:p w14:paraId="386B6AFF">
      <w:pPr>
        <w:pStyle w:val="231"/>
        <w:ind w:firstLine="0" w:firstLineChars="0"/>
        <w:rPr>
          <w:rFonts w:hint="default"/>
        </w:rPr>
      </w:pPr>
      <w:r>
        <w:rPr>
          <w:rFonts w:hAnsi="黑体" w:cs="黑体"/>
          <w:szCs w:val="21"/>
        </w:rPr>
        <w:t xml:space="preserve">    取下接芽插入砧木接口，若砧木开口宽度和接芽宽度的相近，中心对齐；若砧木开口宽度大于接芽宽度，靠砧木一边对齐，确保砧木一边的形成层与接芽充分接触。砧木开口的下方皮层近接接芽的斜切面，用宽</w:t>
      </w:r>
      <w:r>
        <w:rPr>
          <w:rFonts w:hAnsi="宋体" w:cs="宋体"/>
        </w:rPr>
        <w:t>3</w:t>
      </w:r>
      <w:r>
        <w:rPr>
          <w:rFonts w:hAnsi="黑体" w:cs="黑体"/>
          <w:szCs w:val="21"/>
        </w:rPr>
        <w:t>cm的塑料薄膜带包扎，双手握住薄膜带，全覆盖包住接芽，用力向后拉，左手不动右手握的那一头用左手食指压住，然后用右手接过来，折叠薄膜带在芽下方绕第二圈，在芽上方绕第三圈，在中间再绕两圈，然后在芽上方打结，打结过程中左手向上拉右手向下拉。绕圈过程同时用力拉紧，使接芽削面的形成层和砧木的削面形成层紧贴，不留空隙。</w:t>
      </w:r>
    </w:p>
    <w:p w14:paraId="0BF48D9C">
      <w:pPr>
        <w:pStyle w:val="234"/>
        <w:numPr>
          <w:ilvl w:val="0"/>
          <w:numId w:val="0"/>
        </w:numPr>
        <w:spacing w:before="156" w:after="156"/>
        <w:rPr>
          <w:rFonts w:hAnsi="黑体" w:cs="黑体"/>
          <w:szCs w:val="21"/>
        </w:rPr>
      </w:pPr>
      <w:bookmarkStart w:id="333" w:name="_Toc27693"/>
      <w:bookmarkStart w:id="334" w:name="_Toc18710"/>
      <w:r>
        <w:rPr>
          <w:rFonts w:hAnsi="黑体" w:cs="黑体"/>
          <w:szCs w:val="21"/>
        </w:rPr>
        <w:t>6.6  嫁接后管理</w:t>
      </w:r>
      <w:bookmarkEnd w:id="333"/>
      <w:bookmarkEnd w:id="334"/>
    </w:p>
    <w:p w14:paraId="3FE94C66">
      <w:pPr>
        <w:pStyle w:val="231"/>
        <w:spacing w:before="156" w:beforeLines="50" w:after="156" w:afterLines="50"/>
        <w:ind w:firstLine="0" w:firstLineChars="0"/>
        <w:rPr>
          <w:rFonts w:ascii="黑体" w:hAnsi="黑体" w:eastAsia="黑体" w:cs="黑体"/>
          <w:szCs w:val="21"/>
        </w:rPr>
      </w:pPr>
      <w:r>
        <w:rPr>
          <w:rFonts w:ascii="黑体" w:hAnsi="黑体" w:eastAsia="黑体" w:cs="黑体"/>
          <w:szCs w:val="21"/>
        </w:rPr>
        <w:t>6.6.1  抹砧</w:t>
      </w:r>
    </w:p>
    <w:p w14:paraId="7424BDC4">
      <w:pPr>
        <w:pStyle w:val="234"/>
        <w:numPr>
          <w:ilvl w:val="0"/>
          <w:numId w:val="0"/>
        </w:numPr>
        <w:spacing w:beforeLines="0" w:afterLines="0" w:line="360" w:lineRule="auto"/>
        <w:ind w:firstLine="420" w:firstLineChars="200"/>
        <w:outlineLvl w:val="9"/>
        <w:rPr>
          <w:rFonts w:ascii="宋体" w:hAnsi="宋体" w:eastAsia="宋体" w:cs="宋体"/>
          <w:szCs w:val="21"/>
        </w:rPr>
      </w:pPr>
      <w:bookmarkStart w:id="335" w:name="_Toc7165"/>
      <w:r>
        <w:rPr>
          <w:rFonts w:ascii="宋体" w:hAnsi="宋体" w:eastAsia="宋体" w:cs="宋体"/>
          <w:szCs w:val="21"/>
        </w:rPr>
        <w:t>嫁接后若砧木上萌发嫩芽应及时用手或剪刀抹去砧木上萌发的嫩枝，避免养分消耗。</w:t>
      </w:r>
      <w:bookmarkEnd w:id="335"/>
    </w:p>
    <w:p w14:paraId="40910ACE">
      <w:pPr>
        <w:pStyle w:val="234"/>
        <w:numPr>
          <w:ilvl w:val="0"/>
          <w:numId w:val="0"/>
        </w:numPr>
        <w:spacing w:before="156" w:after="156"/>
        <w:outlineLvl w:val="0"/>
        <w:rPr>
          <w:rFonts w:hAnsi="黑体" w:cs="黑体"/>
          <w:szCs w:val="21"/>
        </w:rPr>
      </w:pPr>
      <w:bookmarkStart w:id="336" w:name="_Toc18095"/>
      <w:bookmarkStart w:id="337" w:name="_Toc28337"/>
      <w:bookmarkStart w:id="338" w:name="_Toc29277"/>
      <w:bookmarkStart w:id="339" w:name="_Toc14479"/>
      <w:r>
        <w:rPr>
          <w:rFonts w:hAnsi="黑体" w:cs="黑体"/>
          <w:szCs w:val="21"/>
        </w:rPr>
        <w:t>6.6.2  水分管理</w:t>
      </w:r>
      <w:bookmarkEnd w:id="336"/>
      <w:bookmarkEnd w:id="337"/>
      <w:bookmarkEnd w:id="338"/>
      <w:bookmarkEnd w:id="339"/>
    </w:p>
    <w:p w14:paraId="17584B64">
      <w:pPr>
        <w:pStyle w:val="231"/>
        <w:ind w:firstLine="420"/>
        <w:rPr>
          <w:rFonts w:hAnsi="宋体" w:cs="宋体"/>
        </w:rPr>
      </w:pPr>
      <w:r>
        <w:rPr>
          <w:rFonts w:hAnsi="宋体" w:cs="宋体"/>
        </w:rPr>
        <w:t>嫁接后至萌芽前注意调节水分，根据土壤墒情，采取淋灌的方式浇水，防止育苗地过干或过湿。高温干早季节注意灌水抗旱，7</w:t>
      </w:r>
      <w:r>
        <w:rPr>
          <w:rFonts w:hint="default" w:ascii="Times New Roman"/>
        </w:rPr>
        <w:t>～</w:t>
      </w:r>
      <w:r>
        <w:rPr>
          <w:rFonts w:hAnsi="宋体" w:cs="宋体"/>
        </w:rPr>
        <w:t>9月份连续7</w:t>
      </w:r>
      <w:r>
        <w:rPr>
          <w:rFonts w:hint="default" w:ascii="Times New Roman"/>
        </w:rPr>
        <w:t>～</w:t>
      </w:r>
      <w:r>
        <w:rPr>
          <w:rFonts w:hAnsi="宋体" w:cs="宋体"/>
        </w:rPr>
        <w:t>10d高温无雨，或连续3天出现卷叶应避开中午高温利用傍晚或夜间及时灌水抗旱。雨季应及时排水。</w:t>
      </w:r>
    </w:p>
    <w:p w14:paraId="31510AE7">
      <w:pPr>
        <w:pStyle w:val="234"/>
        <w:numPr>
          <w:ilvl w:val="0"/>
          <w:numId w:val="2"/>
        </w:numPr>
        <w:spacing w:before="156" w:after="156"/>
        <w:outlineLvl w:val="0"/>
        <w:rPr>
          <w:rFonts w:hAnsi="黑体" w:cs="黑体"/>
          <w:szCs w:val="21"/>
        </w:rPr>
      </w:pPr>
      <w:bookmarkStart w:id="340" w:name="_Toc31030"/>
      <w:bookmarkStart w:id="341" w:name="_Toc7326"/>
      <w:bookmarkStart w:id="342" w:name="_Toc16441"/>
      <w:bookmarkStart w:id="343" w:name="_Toc26925"/>
      <w:r>
        <w:rPr>
          <w:rFonts w:hAnsi="黑体" w:cs="黑体"/>
          <w:szCs w:val="21"/>
        </w:rPr>
        <w:t>6.6.3  施肥</w:t>
      </w:r>
      <w:bookmarkEnd w:id="340"/>
      <w:bookmarkEnd w:id="341"/>
      <w:bookmarkEnd w:id="342"/>
      <w:bookmarkEnd w:id="343"/>
    </w:p>
    <w:p w14:paraId="0D1C1604">
      <w:pPr>
        <w:pStyle w:val="234"/>
        <w:numPr>
          <w:ilvl w:val="0"/>
          <w:numId w:val="0"/>
        </w:numPr>
        <w:spacing w:beforeLines="0" w:afterLines="0"/>
        <w:outlineLvl w:val="9"/>
        <w:rPr>
          <w:rFonts w:hint="default" w:ascii="Times New Roman" w:eastAsia="宋体"/>
          <w:color w:val="C00000"/>
        </w:rPr>
      </w:pPr>
      <w:r>
        <w:rPr>
          <w:rFonts w:ascii="宋体" w:hAnsi="宋体" w:eastAsia="宋体" w:cs="宋体"/>
          <w:szCs w:val="21"/>
        </w:rPr>
        <w:t xml:space="preserve">  </w:t>
      </w:r>
      <w:r>
        <w:rPr>
          <w:rFonts w:ascii="宋体" w:hAnsi="宋体" w:eastAsia="宋体" w:cs="宋体"/>
          <w:color w:val="000000"/>
          <w:szCs w:val="21"/>
        </w:rPr>
        <w:t xml:space="preserve">  </w:t>
      </w:r>
      <w:bookmarkStart w:id="344" w:name="_Toc31116"/>
      <w:r>
        <w:rPr>
          <w:rFonts w:ascii="Times New Roman" w:eastAsia="宋体"/>
          <w:color w:val="000000"/>
        </w:rPr>
        <w:t>春梢萌发后每月施肥一次，每次每</w:t>
      </w:r>
      <w:r>
        <w:rPr>
          <w:rFonts w:ascii="宋体" w:hAnsi="宋体" w:eastAsia="宋体" w:cs="宋体"/>
          <w:color w:val="000000"/>
        </w:rPr>
        <w:t>667m</w:t>
      </w:r>
      <w:r>
        <w:rPr>
          <w:rFonts w:ascii="宋体" w:hAnsi="宋体" w:eastAsia="宋体" w:cs="宋体"/>
          <w:color w:val="000000"/>
          <w:vertAlign w:val="superscript"/>
        </w:rPr>
        <w:t>2</w:t>
      </w:r>
      <w:r>
        <w:rPr>
          <w:rFonts w:ascii="Times New Roman" w:eastAsia="宋体"/>
          <w:color w:val="000000"/>
        </w:rPr>
        <w:t>施尿素</w:t>
      </w:r>
      <w:r>
        <w:rPr>
          <w:rFonts w:ascii="宋体" w:hAnsi="宋体" w:eastAsia="宋体" w:cs="宋体"/>
          <w:color w:val="000000"/>
        </w:rPr>
        <w:t>10kg</w:t>
      </w:r>
      <w:r>
        <w:rPr>
          <w:rFonts w:ascii="Times New Roman" w:eastAsia="宋体"/>
          <w:color w:val="000000"/>
        </w:rPr>
        <w:t>，于雨天撒施，施肥后遇天晴未溶解肥料则需进行田间灌水。下半年以叶面追肥为主，结合防病喷药喷施</w:t>
      </w:r>
      <w:r>
        <w:rPr>
          <w:rFonts w:ascii="宋体" w:hAnsi="宋体" w:eastAsia="宋体" w:cs="宋体"/>
          <w:color w:val="000000"/>
        </w:rPr>
        <w:t>1%</w:t>
      </w:r>
      <w:r>
        <w:rPr>
          <w:rFonts w:ascii="Times New Roman" w:eastAsia="宋体"/>
          <w:color w:val="000000"/>
        </w:rPr>
        <w:t>磷酸二氢钾。</w:t>
      </w:r>
      <w:bookmarkEnd w:id="344"/>
    </w:p>
    <w:p w14:paraId="09853F9E">
      <w:pPr>
        <w:pStyle w:val="234"/>
        <w:numPr>
          <w:ilvl w:val="0"/>
          <w:numId w:val="0"/>
        </w:numPr>
        <w:spacing w:before="156" w:after="156"/>
        <w:outlineLvl w:val="0"/>
        <w:rPr>
          <w:rFonts w:hAnsi="黑体" w:cs="黑体"/>
          <w:szCs w:val="21"/>
        </w:rPr>
      </w:pPr>
      <w:bookmarkStart w:id="345" w:name="_Toc25421"/>
      <w:bookmarkStart w:id="346" w:name="_Toc17968"/>
      <w:bookmarkStart w:id="347" w:name="_Toc21151"/>
      <w:bookmarkStart w:id="348" w:name="_Toc17934"/>
      <w:r>
        <w:rPr>
          <w:rFonts w:hAnsi="黑体" w:cs="黑体"/>
          <w:szCs w:val="21"/>
        </w:rPr>
        <w:t>6.6.4  解膜</w:t>
      </w:r>
      <w:bookmarkEnd w:id="345"/>
      <w:bookmarkEnd w:id="346"/>
      <w:bookmarkEnd w:id="347"/>
      <w:bookmarkEnd w:id="348"/>
    </w:p>
    <w:p w14:paraId="57E651A9">
      <w:pPr>
        <w:pStyle w:val="234"/>
        <w:numPr>
          <w:ilvl w:val="0"/>
          <w:numId w:val="0"/>
        </w:numPr>
        <w:spacing w:beforeLines="0" w:afterLines="0"/>
        <w:ind w:firstLine="420" w:firstLineChars="200"/>
        <w:outlineLvl w:val="9"/>
        <w:rPr>
          <w:rFonts w:ascii="宋体" w:hAnsi="宋体" w:eastAsia="宋体" w:cs="宋体"/>
          <w:szCs w:val="21"/>
        </w:rPr>
      </w:pPr>
      <w:bookmarkStart w:id="349" w:name="_Toc4301"/>
      <w:r>
        <w:rPr>
          <w:rFonts w:ascii="宋体" w:hAnsi="宋体" w:eastAsia="宋体" w:cs="宋体"/>
          <w:szCs w:val="21"/>
        </w:rPr>
        <w:t>嫁接后抽稍展叶期间，若发现嫁接薄膜将嫩芽</w:t>
      </w:r>
      <w:bookmarkStart w:id="493" w:name="_GoBack"/>
      <w:bookmarkEnd w:id="493"/>
      <w:r>
        <w:rPr>
          <w:rFonts w:ascii="宋体" w:hAnsi="宋体" w:eastAsia="宋体" w:cs="宋体"/>
          <w:szCs w:val="21"/>
        </w:rPr>
        <w:t>包裹导致出芽困难，人工用刀或剪刀将包裹嫩芽处的薄膜剪开，以便枳壳苗抽稍。</w:t>
      </w:r>
      <w:bookmarkEnd w:id="349"/>
    </w:p>
    <w:p w14:paraId="39D7A240">
      <w:pPr>
        <w:pStyle w:val="231"/>
        <w:autoSpaceDE/>
        <w:autoSpaceDN/>
        <w:spacing w:before="156" w:beforeLines="50" w:after="156" w:afterLines="50"/>
        <w:ind w:firstLine="0" w:firstLineChars="0"/>
        <w:rPr>
          <w:rFonts w:ascii="黑体" w:hAnsi="黑体" w:eastAsia="黑体" w:cs="黑体"/>
          <w:szCs w:val="21"/>
        </w:rPr>
      </w:pPr>
      <w:r>
        <w:rPr>
          <w:rFonts w:ascii="黑体" w:hAnsi="黑体" w:eastAsia="黑体" w:cs="黑体"/>
          <w:szCs w:val="21"/>
        </w:rPr>
        <w:t>6.6.5  除草</w:t>
      </w:r>
    </w:p>
    <w:p w14:paraId="207853A2">
      <w:pPr>
        <w:pStyle w:val="234"/>
        <w:numPr>
          <w:ilvl w:val="0"/>
          <w:numId w:val="0"/>
        </w:numPr>
        <w:spacing w:beforeLines="0" w:afterLines="0"/>
        <w:ind w:firstLine="420" w:firstLineChars="200"/>
        <w:rPr>
          <w:rFonts w:hint="default"/>
        </w:rPr>
      </w:pPr>
      <w:bookmarkStart w:id="350" w:name="_Toc1080"/>
      <w:bookmarkStart w:id="351" w:name="_Toc29060"/>
      <w:r>
        <w:rPr>
          <w:rFonts w:ascii="宋体" w:hAnsi="宋体" w:eastAsia="宋体" w:cs="宋体"/>
          <w:szCs w:val="21"/>
        </w:rPr>
        <w:t>避免使用除草剂，使用人工除草</w:t>
      </w:r>
      <w:bookmarkEnd w:id="350"/>
      <w:bookmarkEnd w:id="351"/>
      <w:r>
        <w:rPr>
          <w:rFonts w:ascii="宋体" w:hAnsi="宋体" w:eastAsia="宋体" w:cs="宋体"/>
          <w:szCs w:val="21"/>
        </w:rPr>
        <w:t>。</w:t>
      </w:r>
    </w:p>
    <w:p w14:paraId="432D3449">
      <w:pPr>
        <w:pStyle w:val="234"/>
        <w:numPr>
          <w:ilvl w:val="0"/>
          <w:numId w:val="0"/>
        </w:numPr>
        <w:spacing w:before="312" w:beforeLines="100" w:after="312" w:afterLines="100"/>
        <w:outlineLvl w:val="0"/>
        <w:rPr>
          <w:rFonts w:hAnsi="黑体" w:cs="黑体"/>
          <w:szCs w:val="21"/>
        </w:rPr>
      </w:pPr>
      <w:bookmarkStart w:id="352" w:name="_Toc27489"/>
      <w:bookmarkStart w:id="353" w:name="_Toc14578"/>
      <w:bookmarkStart w:id="354" w:name="_Toc10814"/>
      <w:bookmarkStart w:id="355" w:name="_Toc16803"/>
      <w:r>
        <w:rPr>
          <w:rFonts w:hAnsi="黑体" w:cs="黑体"/>
          <w:szCs w:val="21"/>
        </w:rPr>
        <w:t>7  病虫害防治</w:t>
      </w:r>
      <w:bookmarkEnd w:id="307"/>
      <w:bookmarkEnd w:id="308"/>
      <w:bookmarkEnd w:id="309"/>
      <w:bookmarkEnd w:id="310"/>
      <w:bookmarkEnd w:id="311"/>
      <w:bookmarkEnd w:id="312"/>
      <w:bookmarkEnd w:id="313"/>
      <w:bookmarkEnd w:id="314"/>
      <w:bookmarkEnd w:id="315"/>
      <w:bookmarkEnd w:id="316"/>
      <w:bookmarkEnd w:id="317"/>
      <w:bookmarkEnd w:id="352"/>
      <w:bookmarkEnd w:id="353"/>
      <w:bookmarkEnd w:id="354"/>
      <w:bookmarkEnd w:id="355"/>
    </w:p>
    <w:p w14:paraId="383BA478">
      <w:pPr>
        <w:pStyle w:val="236"/>
        <w:spacing w:before="156" w:beforeLines="50" w:after="156" w:afterLines="50"/>
        <w:outlineLvl w:val="1"/>
        <w:rPr>
          <w:rFonts w:hint="default" w:cs="仿宋_GB2312"/>
          <w:color w:val="000000"/>
          <w:szCs w:val="21"/>
        </w:rPr>
      </w:pPr>
      <w:bookmarkStart w:id="356" w:name="_Toc11921"/>
      <w:bookmarkStart w:id="357" w:name="_Toc10879"/>
      <w:bookmarkStart w:id="358" w:name="_Toc12257"/>
      <w:bookmarkStart w:id="359" w:name="_Toc24590"/>
      <w:bookmarkStart w:id="360" w:name="_Toc17884"/>
      <w:bookmarkStart w:id="361" w:name="_Toc27865"/>
      <w:bookmarkStart w:id="362" w:name="_Toc6562"/>
      <w:bookmarkStart w:id="363" w:name="_Toc17212"/>
      <w:r>
        <w:rPr>
          <w:rFonts w:hAnsi="黑体" w:cs="黑体"/>
          <w:szCs w:val="21"/>
        </w:rPr>
        <w:t>7.1  防治原则</w:t>
      </w:r>
      <w:bookmarkEnd w:id="356"/>
      <w:bookmarkEnd w:id="357"/>
      <w:bookmarkEnd w:id="358"/>
      <w:bookmarkEnd w:id="359"/>
      <w:bookmarkEnd w:id="360"/>
      <w:bookmarkEnd w:id="361"/>
      <w:bookmarkEnd w:id="362"/>
      <w:bookmarkEnd w:id="363"/>
      <w:bookmarkStart w:id="364" w:name="_Toc22227"/>
      <w:bookmarkStart w:id="365" w:name="_Toc13642"/>
    </w:p>
    <w:p w14:paraId="6321622A">
      <w:pPr>
        <w:widowControl/>
        <w:spacing w:line="240" w:lineRule="auto"/>
        <w:ind w:firstLine="420" w:firstLineChars="200"/>
        <w:jc w:val="left"/>
        <w:rPr>
          <w:rFonts w:cs="仿宋_GB2312"/>
          <w:color w:val="000000"/>
          <w:kern w:val="0"/>
        </w:rPr>
      </w:pPr>
      <w:r>
        <w:rPr>
          <w:rFonts w:hint="eastAsia" w:cs="仿宋_GB2312"/>
          <w:color w:val="000000"/>
          <w:kern w:val="0"/>
        </w:rPr>
        <w:t>按照“预防为主、综合防治”的原则，以农业防治为基础，综合使用生物防治，物理防治，科学使用化学防治。</w:t>
      </w:r>
    </w:p>
    <w:p w14:paraId="12BFC58B">
      <w:pPr>
        <w:pStyle w:val="236"/>
        <w:spacing w:before="156" w:beforeLines="50" w:after="156" w:afterLines="50"/>
        <w:outlineLvl w:val="1"/>
        <w:rPr>
          <w:rFonts w:hAnsi="黑体" w:cs="黑体"/>
          <w:color w:val="000000"/>
          <w:szCs w:val="21"/>
        </w:rPr>
      </w:pPr>
      <w:r>
        <w:t>7</w:t>
      </w:r>
      <w:r>
        <w:rPr>
          <w:rFonts w:hAnsi="黑体" w:cs="黑体"/>
          <w:color w:val="000000"/>
          <w:szCs w:val="21"/>
        </w:rPr>
        <w:t>.2  农业防治</w:t>
      </w:r>
    </w:p>
    <w:p w14:paraId="620A28A1">
      <w:pPr>
        <w:widowControl/>
        <w:spacing w:line="240" w:lineRule="auto"/>
        <w:ind w:firstLine="420" w:firstLineChars="200"/>
        <w:jc w:val="left"/>
        <w:rPr>
          <w:rFonts w:cs="仿宋_GB2312"/>
          <w:color w:val="000000"/>
          <w:kern w:val="0"/>
        </w:rPr>
      </w:pPr>
      <w:r>
        <w:rPr>
          <w:rFonts w:hint="eastAsia" w:cs="仿宋_GB2312"/>
          <w:color w:val="000000"/>
          <w:kern w:val="0"/>
        </w:rPr>
        <w:t>种植抗病虫害的良种；进行科学施肥和合理排灌，提高植株抗病虫能力；清洁田园，减少田间病虫源。</w:t>
      </w:r>
    </w:p>
    <w:p w14:paraId="3AC59F1A">
      <w:pPr>
        <w:pStyle w:val="81"/>
        <w:numPr>
          <w:ilvl w:val="0"/>
          <w:numId w:val="0"/>
        </w:numPr>
        <w:spacing w:before="156" w:after="156"/>
        <w:rPr>
          <w:rStyle w:val="239"/>
          <w:rFonts w:hint="eastAsia" w:hAnsi="黑体" w:cs="黑体"/>
          <w:b w:val="0"/>
          <w:color w:val="000000"/>
          <w:sz w:val="21"/>
          <w:szCs w:val="21"/>
          <w:u w:val="none"/>
        </w:rPr>
      </w:pPr>
      <w:bookmarkStart w:id="366" w:name="_Toc30857"/>
      <w:bookmarkStart w:id="367" w:name="_Toc16892"/>
      <w:r>
        <w:rPr>
          <w:rStyle w:val="239"/>
          <w:rFonts w:hint="eastAsia" w:hAnsi="黑体" w:cs="黑体"/>
          <w:b w:val="0"/>
          <w:color w:val="000000"/>
          <w:sz w:val="21"/>
          <w:szCs w:val="21"/>
          <w:u w:val="none"/>
        </w:rPr>
        <w:t>7.</w:t>
      </w:r>
      <w:r>
        <w:rPr>
          <w:rFonts w:hint="eastAsia" w:hAnsi="黑体" w:cs="黑体"/>
          <w:color w:val="000000"/>
          <w:kern w:val="0"/>
          <w:szCs w:val="21"/>
        </w:rPr>
        <w:t>3  物理防治</w:t>
      </w:r>
      <w:bookmarkEnd w:id="366"/>
      <w:bookmarkEnd w:id="367"/>
    </w:p>
    <w:p w14:paraId="4A757087">
      <w:pPr>
        <w:pStyle w:val="81"/>
        <w:numPr>
          <w:ilvl w:val="0"/>
          <w:numId w:val="0"/>
        </w:numPr>
        <w:spacing w:before="0" w:beforeLines="0" w:after="0" w:afterLines="0" w:line="360" w:lineRule="auto"/>
        <w:rPr>
          <w:rFonts w:hint="eastAsia" w:hAnsi="黑体" w:cs="黑体"/>
          <w:szCs w:val="24"/>
        </w:rPr>
      </w:pPr>
      <w:bookmarkStart w:id="368" w:name="_Toc21658"/>
      <w:bookmarkStart w:id="369" w:name="_Toc5121"/>
      <w:r>
        <w:rPr>
          <w:rStyle w:val="239"/>
          <w:rFonts w:hint="eastAsia" w:hAnsi="黑体" w:cs="黑体"/>
          <w:b w:val="0"/>
          <w:color w:val="000000"/>
          <w:sz w:val="21"/>
          <w:szCs w:val="21"/>
          <w:u w:val="none"/>
        </w:rPr>
        <w:t>7.</w:t>
      </w:r>
      <w:r>
        <w:rPr>
          <w:rFonts w:hint="eastAsia" w:hAnsi="黑体" w:cs="黑体"/>
          <w:color w:val="000000"/>
          <w:kern w:val="0"/>
          <w:szCs w:val="21"/>
        </w:rPr>
        <w:t xml:space="preserve">3.1 </w:t>
      </w:r>
      <w:r>
        <w:rPr>
          <w:rFonts w:hint="eastAsia" w:hAnsi="黑体" w:cs="黑体"/>
          <w:szCs w:val="24"/>
        </w:rPr>
        <w:t>色板诱杀</w:t>
      </w:r>
      <w:bookmarkEnd w:id="368"/>
      <w:bookmarkEnd w:id="369"/>
    </w:p>
    <w:p w14:paraId="166ABAD8">
      <w:pPr>
        <w:pStyle w:val="56"/>
        <w:ind w:firstLine="420"/>
        <w:rPr>
          <w:rFonts w:hint="eastAsia" w:hAnsi="宋体" w:cs="宋体"/>
          <w:szCs w:val="24"/>
        </w:rPr>
      </w:pPr>
      <w:r>
        <w:rPr>
          <w:rFonts w:hint="eastAsia" w:hAnsi="宋体" w:cs="宋体"/>
          <w:szCs w:val="24"/>
        </w:rPr>
        <w:t>在蚜虫虫害发生初期，于高出树冠20cm处悬挂黄色胶黏害虫诱捕器（简称黄板），每</w:t>
      </w:r>
      <w:r>
        <w:rPr>
          <w:rFonts w:hint="eastAsia" w:hAnsi="宋体" w:cs="宋体"/>
          <w:color w:val="000000"/>
          <w:szCs w:val="24"/>
        </w:rPr>
        <w:t>667m</w:t>
      </w:r>
      <w:r>
        <w:rPr>
          <w:rFonts w:hint="eastAsia" w:hAnsi="宋体" w:cs="宋体"/>
          <w:color w:val="000000"/>
          <w:szCs w:val="24"/>
          <w:vertAlign w:val="superscript"/>
        </w:rPr>
        <w:t>2</w:t>
      </w:r>
      <w:r>
        <w:rPr>
          <w:rFonts w:hint="eastAsia" w:hAnsi="宋体" w:cs="宋体"/>
          <w:szCs w:val="24"/>
        </w:rPr>
        <w:t>用12×20cm的黄板30</w:t>
      </w:r>
      <w:r>
        <w:rPr>
          <w:rFonts w:ascii="Times New Roman"/>
        </w:rPr>
        <w:t>～</w:t>
      </w:r>
      <w:r>
        <w:rPr>
          <w:rFonts w:hint="eastAsia" w:hAnsi="宋体" w:cs="宋体"/>
          <w:szCs w:val="24"/>
        </w:rPr>
        <w:t>50张诱杀蚜虫。</w:t>
      </w:r>
    </w:p>
    <w:p w14:paraId="178EB51B">
      <w:pPr>
        <w:pStyle w:val="81"/>
        <w:numPr>
          <w:ilvl w:val="0"/>
          <w:numId w:val="0"/>
        </w:numPr>
        <w:spacing w:before="156" w:after="156"/>
        <w:rPr>
          <w:rFonts w:hint="eastAsia" w:hAnsi="黑体" w:cs="黑体"/>
          <w:szCs w:val="24"/>
        </w:rPr>
      </w:pPr>
      <w:bookmarkStart w:id="370" w:name="_Toc7630"/>
      <w:bookmarkStart w:id="371" w:name="_Toc4367"/>
      <w:r>
        <w:rPr>
          <w:rStyle w:val="239"/>
          <w:rFonts w:hint="eastAsia" w:hAnsi="黑体" w:cs="黑体"/>
          <w:b w:val="0"/>
          <w:color w:val="000000"/>
          <w:sz w:val="21"/>
          <w:u w:val="none"/>
        </w:rPr>
        <w:t>7</w:t>
      </w:r>
      <w:r>
        <w:rPr>
          <w:rFonts w:hint="eastAsia" w:hAnsi="黑体" w:cs="黑体"/>
          <w:color w:val="000000"/>
          <w:kern w:val="0"/>
          <w:szCs w:val="24"/>
        </w:rPr>
        <w:t xml:space="preserve">.3.2  </w:t>
      </w:r>
      <w:r>
        <w:rPr>
          <w:rFonts w:hint="eastAsia" w:hAnsi="黑体" w:cs="黑体"/>
          <w:szCs w:val="24"/>
        </w:rPr>
        <w:t>灯光诱杀</w:t>
      </w:r>
      <w:bookmarkEnd w:id="370"/>
      <w:bookmarkEnd w:id="371"/>
    </w:p>
    <w:p w14:paraId="58C68EF8">
      <w:pPr>
        <w:pStyle w:val="56"/>
        <w:spacing w:line="360" w:lineRule="auto"/>
        <w:ind w:firstLine="420"/>
        <w:rPr>
          <w:rFonts w:hint="eastAsia" w:hAnsi="宋体" w:cs="宋体"/>
          <w:szCs w:val="24"/>
        </w:rPr>
      </w:pPr>
      <w:r>
        <w:rPr>
          <w:rFonts w:hint="eastAsia" w:hAnsi="宋体" w:cs="宋体"/>
          <w:szCs w:val="24"/>
        </w:rPr>
        <w:t>4月份开始挂杀虫灯，每30000</w:t>
      </w:r>
      <w:r>
        <w:rPr>
          <w:rFonts w:ascii="Times New Roman"/>
        </w:rPr>
        <w:t>～</w:t>
      </w:r>
      <w:r>
        <w:rPr>
          <w:rFonts w:hint="eastAsia" w:hAnsi="宋体" w:cs="宋体"/>
          <w:szCs w:val="24"/>
        </w:rPr>
        <w:t>40000m</w:t>
      </w:r>
      <w:r>
        <w:rPr>
          <w:rFonts w:hint="eastAsia" w:hAnsi="宋体" w:cs="宋体"/>
          <w:szCs w:val="24"/>
          <w:vertAlign w:val="superscript"/>
        </w:rPr>
        <w:t>2</w:t>
      </w:r>
      <w:r>
        <w:rPr>
          <w:rFonts w:hint="eastAsia" w:hAnsi="宋体" w:cs="宋体"/>
          <w:szCs w:val="24"/>
        </w:rPr>
        <w:t>挂一盏频振式杀虫灯,可诱杀鳞翅目、鞘翅目害虫。</w:t>
      </w:r>
    </w:p>
    <w:p w14:paraId="5467A8D8">
      <w:pPr>
        <w:pStyle w:val="56"/>
        <w:autoSpaceDE/>
        <w:autoSpaceDN/>
        <w:spacing w:before="156" w:beforeLines="50" w:after="156" w:afterLines="50"/>
        <w:ind w:firstLine="0" w:firstLineChars="0"/>
        <w:rPr>
          <w:rFonts w:hint="eastAsia" w:ascii="黑体" w:hAnsi="黑体" w:eastAsia="黑体" w:cs="黑体"/>
          <w:color w:val="000000"/>
          <w:szCs w:val="24"/>
        </w:rPr>
      </w:pPr>
      <w:r>
        <w:rPr>
          <w:rStyle w:val="239"/>
          <w:rFonts w:hint="eastAsia" w:ascii="黑体" w:hAnsi="黑体" w:eastAsia="黑体" w:cs="黑体"/>
          <w:b w:val="0"/>
          <w:color w:val="000000"/>
          <w:sz w:val="21"/>
          <w:u w:val="none"/>
        </w:rPr>
        <w:t>7</w:t>
      </w:r>
      <w:r>
        <w:rPr>
          <w:rFonts w:hint="eastAsia" w:ascii="黑体" w:hAnsi="黑体" w:eastAsia="黑体" w:cs="黑体"/>
          <w:color w:val="000000"/>
          <w:szCs w:val="24"/>
        </w:rPr>
        <w:t>.4  生物防治</w:t>
      </w:r>
    </w:p>
    <w:p w14:paraId="27C53DC3">
      <w:pPr>
        <w:pStyle w:val="81"/>
        <w:numPr>
          <w:ilvl w:val="0"/>
          <w:numId w:val="0"/>
        </w:numPr>
        <w:spacing w:before="156" w:after="156"/>
        <w:rPr>
          <w:rFonts w:hint="eastAsia" w:hAnsi="黑体" w:cs="黑体"/>
          <w:szCs w:val="24"/>
        </w:rPr>
      </w:pPr>
      <w:bookmarkStart w:id="372" w:name="_Toc1916"/>
      <w:bookmarkStart w:id="373" w:name="_Toc27382"/>
      <w:r>
        <w:rPr>
          <w:rFonts w:hint="eastAsia" w:hAnsi="黑体" w:cs="黑体"/>
          <w:szCs w:val="24"/>
        </w:rPr>
        <w:t>7.4.1  天敌防治</w:t>
      </w:r>
      <w:bookmarkEnd w:id="372"/>
      <w:bookmarkEnd w:id="373"/>
    </w:p>
    <w:p w14:paraId="54DF2CC4">
      <w:pPr>
        <w:pStyle w:val="56"/>
        <w:ind w:firstLine="420"/>
        <w:rPr>
          <w:rFonts w:ascii="Times New Roman"/>
          <w:szCs w:val="24"/>
        </w:rPr>
      </w:pPr>
      <w:r>
        <w:rPr>
          <w:rFonts w:hint="eastAsia" w:ascii="Times New Roman"/>
          <w:szCs w:val="24"/>
        </w:rPr>
        <w:t>通过调节种植环境的方法，良好协调植株与害虫、益虫与害虫、环境与生物之间的关系，利用生物之间的竞争关系来实现害虫的防治。</w:t>
      </w:r>
    </w:p>
    <w:p w14:paraId="10C54D9F">
      <w:pPr>
        <w:pStyle w:val="81"/>
        <w:numPr>
          <w:ilvl w:val="0"/>
          <w:numId w:val="0"/>
        </w:numPr>
        <w:spacing w:before="156" w:after="156"/>
        <w:rPr>
          <w:rFonts w:hint="eastAsia" w:hAnsi="黑体" w:cs="黑体"/>
          <w:szCs w:val="24"/>
        </w:rPr>
      </w:pPr>
      <w:bookmarkStart w:id="374" w:name="_Toc10968"/>
      <w:bookmarkStart w:id="375" w:name="_Toc8735"/>
      <w:r>
        <w:rPr>
          <w:rFonts w:hint="eastAsia" w:hAnsi="黑体" w:cs="黑体"/>
          <w:szCs w:val="24"/>
        </w:rPr>
        <w:t>7.4.2  生物农药</w:t>
      </w:r>
      <w:bookmarkEnd w:id="374"/>
      <w:bookmarkEnd w:id="375"/>
    </w:p>
    <w:p w14:paraId="7C3F8E3F">
      <w:pPr>
        <w:pStyle w:val="56"/>
        <w:ind w:firstLine="420"/>
        <w:rPr>
          <w:rFonts w:hint="eastAsia" w:hAnsi="宋体" w:cs="宋体"/>
          <w:color w:val="000000"/>
          <w:szCs w:val="24"/>
        </w:rPr>
      </w:pPr>
      <w:r>
        <w:rPr>
          <w:rFonts w:hint="eastAsia" w:hAnsi="宋体" w:cs="宋体"/>
          <w:szCs w:val="24"/>
        </w:rPr>
        <w:t>优先使用生物源农药、矿物源农药，选择已登记的生物农药预防控制病虫害。生物农药在使用时应比化学农药提前2</w:t>
      </w:r>
      <w:r>
        <w:rPr>
          <w:rFonts w:ascii="Times New Roman"/>
        </w:rPr>
        <w:t>～</w:t>
      </w:r>
      <w:r>
        <w:rPr>
          <w:rFonts w:hint="eastAsia" w:hAnsi="宋体" w:cs="宋体"/>
          <w:szCs w:val="24"/>
        </w:rPr>
        <w:t>3d，适宜温度20</w:t>
      </w:r>
      <w:r>
        <w:rPr>
          <w:rFonts w:ascii="Times New Roman"/>
        </w:rPr>
        <w:t>～</w:t>
      </w:r>
      <w:r>
        <w:rPr>
          <w:rFonts w:hint="eastAsia" w:hAnsi="宋体" w:cs="宋体"/>
          <w:szCs w:val="24"/>
        </w:rPr>
        <w:t>30℃，以早晚或阴天种植区湿度大时用药为宜。防治时期、防治方案详见附录A</w:t>
      </w:r>
      <w:r>
        <w:rPr>
          <w:rFonts w:hint="eastAsia" w:hAnsi="宋体" w:cs="宋体"/>
          <w:kern w:val="21"/>
          <w:szCs w:val="24"/>
        </w:rPr>
        <w:t>表1</w:t>
      </w:r>
      <w:r>
        <w:rPr>
          <w:rFonts w:hint="eastAsia" w:hAnsi="宋体" w:cs="宋体"/>
          <w:szCs w:val="24"/>
        </w:rPr>
        <w:t>。</w:t>
      </w:r>
    </w:p>
    <w:p w14:paraId="2D40FDA6">
      <w:pPr>
        <w:pStyle w:val="81"/>
        <w:numPr>
          <w:ilvl w:val="0"/>
          <w:numId w:val="0"/>
        </w:numPr>
        <w:spacing w:before="156" w:after="156"/>
        <w:rPr>
          <w:rStyle w:val="239"/>
          <w:rFonts w:hint="eastAsia" w:hAnsi="黑体" w:cs="黑体"/>
          <w:b w:val="0"/>
          <w:color w:val="000000"/>
          <w:sz w:val="21"/>
          <w:szCs w:val="21"/>
          <w:u w:val="none"/>
        </w:rPr>
      </w:pPr>
      <w:r>
        <w:rPr>
          <w:rStyle w:val="239"/>
          <w:rFonts w:hint="eastAsia" w:hAnsi="黑体" w:cs="黑体"/>
          <w:b w:val="0"/>
          <w:color w:val="000000"/>
          <w:sz w:val="21"/>
          <w:szCs w:val="21"/>
          <w:u w:val="none"/>
        </w:rPr>
        <w:t>7.5  化学防治</w:t>
      </w:r>
    </w:p>
    <w:p w14:paraId="314F9F66">
      <w:pPr>
        <w:pStyle w:val="56"/>
        <w:ind w:firstLine="420"/>
        <w:rPr>
          <w:color w:val="000000"/>
          <w:szCs w:val="24"/>
        </w:rPr>
      </w:pPr>
      <w:r>
        <w:rPr>
          <w:rFonts w:hint="eastAsia"/>
          <w:szCs w:val="24"/>
        </w:rPr>
        <w:t>优先选用低毒、低残留农药，控制使用中毒农药，不能使用剧毒、高毒、高残留及国家明令禁止在中草药材上使用的农药。</w:t>
      </w:r>
      <w:r>
        <w:rPr>
          <w:rFonts w:hint="eastAsia"/>
          <w:color w:val="000000"/>
          <w:szCs w:val="24"/>
        </w:rPr>
        <w:t>根据病虫害发展趋势和程度合理选择防治药剂、药量、防治时期，并注重药剂的轮换使用和合理混用；按照规定的浓度、使用的次数和安全间隔期要求使用。主要病虫害及推荐防治方法参见</w:t>
      </w:r>
      <w:r>
        <w:rPr>
          <w:rFonts w:hint="eastAsia" w:ascii="Times New Roman"/>
          <w:color w:val="000000"/>
          <w:szCs w:val="24"/>
        </w:rPr>
        <w:t>附录A表2</w:t>
      </w:r>
      <w:r>
        <w:rPr>
          <w:rFonts w:hint="eastAsia"/>
          <w:color w:val="000000"/>
          <w:szCs w:val="24"/>
        </w:rPr>
        <w:t>。</w:t>
      </w:r>
    </w:p>
    <w:bookmarkEnd w:id="364"/>
    <w:bookmarkEnd w:id="365"/>
    <w:p w14:paraId="56A2DA94">
      <w:pPr>
        <w:pStyle w:val="234"/>
        <w:numPr>
          <w:ilvl w:val="0"/>
          <w:numId w:val="0"/>
        </w:numPr>
        <w:spacing w:before="312" w:beforeLines="100" w:after="312" w:afterLines="100"/>
        <w:outlineLvl w:val="0"/>
        <w:rPr>
          <w:rFonts w:hAnsi="黑体" w:cs="黑体"/>
          <w:szCs w:val="21"/>
        </w:rPr>
      </w:pPr>
      <w:bookmarkStart w:id="376" w:name="_Toc25214"/>
      <w:bookmarkStart w:id="377" w:name="_Toc3865"/>
      <w:bookmarkStart w:id="378" w:name="_Toc6206"/>
      <w:bookmarkStart w:id="379" w:name="_Toc17981"/>
      <w:bookmarkStart w:id="380" w:name="_Toc10279"/>
      <w:bookmarkStart w:id="381" w:name="_Toc243901684"/>
      <w:bookmarkStart w:id="382" w:name="_Toc243218981"/>
      <w:bookmarkStart w:id="383" w:name="_Toc243218968"/>
      <w:bookmarkStart w:id="384" w:name="_Toc243218990"/>
      <w:bookmarkStart w:id="385" w:name="_Toc13858"/>
      <w:bookmarkStart w:id="386" w:name="_Toc21454"/>
      <w:bookmarkStart w:id="387" w:name="_Toc11952"/>
      <w:bookmarkStart w:id="388" w:name="_Toc13105"/>
      <w:bookmarkStart w:id="389" w:name="_Toc9397"/>
      <w:bookmarkStart w:id="390" w:name="_Toc30511"/>
      <w:bookmarkStart w:id="391" w:name="_Toc452979486"/>
      <w:bookmarkStart w:id="392" w:name="_Toc451246858"/>
      <w:bookmarkStart w:id="393" w:name="_Toc449539421"/>
      <w:bookmarkStart w:id="394" w:name="_Toc449537217"/>
      <w:bookmarkStart w:id="395" w:name="_Toc451245471"/>
      <w:r>
        <w:rPr>
          <w:rFonts w:hAnsi="黑体" w:cs="黑体"/>
          <w:szCs w:val="21"/>
        </w:rPr>
        <w:t xml:space="preserve">8 </w:t>
      </w:r>
      <w:bookmarkEnd w:id="376"/>
      <w:bookmarkEnd w:id="377"/>
      <w:bookmarkEnd w:id="378"/>
      <w:bookmarkEnd w:id="379"/>
      <w:bookmarkEnd w:id="380"/>
      <w:bookmarkEnd w:id="381"/>
      <w:bookmarkEnd w:id="382"/>
      <w:bookmarkEnd w:id="383"/>
      <w:bookmarkEnd w:id="384"/>
      <w:bookmarkEnd w:id="385"/>
      <w:bookmarkEnd w:id="386"/>
      <w:r>
        <w:rPr>
          <w:rFonts w:hAnsi="黑体" w:cs="黑体"/>
          <w:szCs w:val="21"/>
        </w:rPr>
        <w:t xml:space="preserve"> 苗木出圃</w:t>
      </w:r>
      <w:bookmarkEnd w:id="387"/>
      <w:bookmarkEnd w:id="388"/>
      <w:bookmarkEnd w:id="389"/>
      <w:bookmarkEnd w:id="390"/>
    </w:p>
    <w:p w14:paraId="40A84764">
      <w:pPr>
        <w:pStyle w:val="234"/>
        <w:numPr>
          <w:ilvl w:val="0"/>
          <w:numId w:val="0"/>
        </w:numPr>
        <w:spacing w:before="156" w:after="156"/>
        <w:rPr>
          <w:rFonts w:hAnsi="黑体" w:cs="黑体"/>
          <w:szCs w:val="21"/>
        </w:rPr>
      </w:pPr>
      <w:bookmarkStart w:id="396" w:name="_Toc18389"/>
      <w:bookmarkStart w:id="397" w:name="_Toc5617"/>
      <w:bookmarkStart w:id="398" w:name="_Toc243218991"/>
      <w:bookmarkStart w:id="399" w:name="_Toc21744"/>
      <w:bookmarkStart w:id="400" w:name="_Toc7293"/>
      <w:bookmarkStart w:id="401" w:name="_Toc18051"/>
      <w:bookmarkStart w:id="402" w:name="_Toc4429"/>
      <w:bookmarkStart w:id="403" w:name="_Toc8686"/>
      <w:bookmarkStart w:id="404" w:name="_Toc266"/>
      <w:bookmarkStart w:id="405" w:name="_Toc243218969"/>
      <w:bookmarkStart w:id="406" w:name="_Toc243218982"/>
      <w:bookmarkStart w:id="407" w:name="_Toc243901685"/>
      <w:bookmarkStart w:id="408" w:name="_Toc4528"/>
      <w:r>
        <w:rPr>
          <w:rFonts w:hAnsi="黑体" w:cs="黑体"/>
          <w:szCs w:val="21"/>
        </w:rPr>
        <w:t>8.1  起苗</w:t>
      </w:r>
      <w:bookmarkEnd w:id="396"/>
      <w:bookmarkEnd w:id="397"/>
    </w:p>
    <w:p w14:paraId="12C7A930">
      <w:pPr>
        <w:pStyle w:val="56"/>
        <w:ind w:firstLine="420"/>
        <w:rPr>
          <w:szCs w:val="24"/>
        </w:rPr>
      </w:pPr>
      <w:r>
        <w:rPr>
          <w:rFonts w:hint="eastAsia"/>
          <w:szCs w:val="24"/>
        </w:rPr>
        <w:t>起苗时间与造林季节相吻合，在春季苗木萌动前或雨季造林时起苗。起苗时保持苗木根系、土球完整，不折断苗干。起苗时从苗床一角挖开，顺排取出，不伤顶芽。不能及时栽植的，要放在荫蔽处，保持土球湿润。</w:t>
      </w:r>
    </w:p>
    <w:p w14:paraId="10B25275">
      <w:pPr>
        <w:pStyle w:val="105"/>
        <w:spacing w:before="156" w:after="156"/>
        <w:rPr>
          <w:szCs w:val="24"/>
        </w:rPr>
      </w:pPr>
      <w:bookmarkStart w:id="409" w:name="_Toc12459"/>
      <w:bookmarkStart w:id="410" w:name="_Toc2405"/>
      <w:r>
        <w:rPr>
          <w:rFonts w:hint="eastAsia" w:hAnsi="黑体" w:cs="黑体"/>
          <w:szCs w:val="21"/>
        </w:rPr>
        <w:t xml:space="preserve">8.2 </w:t>
      </w:r>
      <w:bookmarkStart w:id="411" w:name="_Toc178082095"/>
      <w:r>
        <w:rPr>
          <w:rFonts w:hint="eastAsia" w:hAnsi="黑体" w:cs="黑体"/>
          <w:szCs w:val="21"/>
        </w:rPr>
        <w:t xml:space="preserve"> </w:t>
      </w:r>
      <w:r>
        <w:rPr>
          <w:rFonts w:hint="eastAsia"/>
          <w:szCs w:val="24"/>
        </w:rPr>
        <w:t>苗木分级</w:t>
      </w:r>
      <w:bookmarkEnd w:id="409"/>
      <w:bookmarkEnd w:id="411"/>
    </w:p>
    <w:p w14:paraId="241218F0">
      <w:pPr>
        <w:pStyle w:val="231"/>
        <w:ind w:firstLine="420"/>
        <w:outlineLvl w:val="1"/>
        <w:rPr>
          <w:rFonts w:hint="default" w:ascii="Times New Roman"/>
        </w:rPr>
      </w:pPr>
      <w:bookmarkStart w:id="412" w:name="_Toc3561"/>
      <w:r>
        <w:rPr>
          <w:rFonts w:ascii="Times New Roman"/>
        </w:rPr>
        <w:t>起苗后及时分级，分级要求与检验方法按照</w:t>
      </w:r>
      <w:r>
        <w:rPr>
          <w:rFonts w:hAnsi="宋体" w:cs="宋体"/>
        </w:rPr>
        <w:t>Q/BQL 0001</w:t>
      </w:r>
      <w:r>
        <w:rPr>
          <w:rFonts w:ascii="Times New Roman"/>
        </w:rPr>
        <w:t>《川产道地药材</w:t>
      </w:r>
      <w:r>
        <w:rPr>
          <w:rFonts w:hint="default" w:ascii="Times New Roman" w:eastAsia="Segoe UI"/>
          <w:color w:val="0F1115"/>
          <w:shd w:val="clear" w:color="auto" w:fill="FFFFFF"/>
        </w:rPr>
        <w:t>“</w:t>
      </w:r>
      <w:r>
        <w:rPr>
          <w:rFonts w:hint="default" w:ascii="Segoe UI" w:eastAsia="Segoe UI"/>
          <w:color w:val="0F1115"/>
          <w:shd w:val="clear" w:color="auto" w:fill="FFFFFF"/>
        </w:rPr>
        <w:t>三五二”工程 种苗标准 枳壳</w:t>
      </w:r>
      <w:r>
        <w:rPr>
          <w:rFonts w:ascii="Times New Roman"/>
          <w:color w:val="0F1115"/>
          <w:shd w:val="clear" w:color="auto" w:fill="FFFFFF"/>
        </w:rPr>
        <w:t>》</w:t>
      </w:r>
      <w:r>
        <w:rPr>
          <w:rFonts w:ascii="Times New Roman"/>
        </w:rPr>
        <w:t>执行，Ⅰ级、Ⅱ级苗木为合格苗木。</w:t>
      </w:r>
      <w:bookmarkEnd w:id="412"/>
    </w:p>
    <w:p w14:paraId="65537F22">
      <w:pPr>
        <w:pStyle w:val="105"/>
        <w:spacing w:before="0" w:beforeLines="0" w:after="0" w:afterLines="0" w:line="360" w:lineRule="auto"/>
        <w:rPr>
          <w:rFonts w:hint="eastAsia" w:hAnsi="黑体" w:cs="黑体"/>
          <w:szCs w:val="21"/>
        </w:rPr>
      </w:pPr>
      <w:bookmarkStart w:id="413" w:name="_Toc30369"/>
      <w:r>
        <w:rPr>
          <w:rFonts w:hint="eastAsia" w:hAnsi="黑体" w:cs="黑体"/>
          <w:szCs w:val="21"/>
        </w:rPr>
        <w:t>8.3  苗木检疫</w:t>
      </w:r>
      <w:bookmarkEnd w:id="410"/>
      <w:bookmarkEnd w:id="413"/>
    </w:p>
    <w:p w14:paraId="4F413449">
      <w:pPr>
        <w:pStyle w:val="234"/>
        <w:numPr>
          <w:ilvl w:val="0"/>
          <w:numId w:val="0"/>
        </w:numPr>
        <w:spacing w:beforeLines="0" w:afterLines="0" w:line="360" w:lineRule="auto"/>
        <w:ind w:firstLine="420" w:firstLineChars="200"/>
        <w:outlineLvl w:val="9"/>
        <w:rPr>
          <w:rFonts w:ascii="宋体" w:hAnsi="宋体" w:eastAsia="宋体" w:cs="宋体"/>
          <w:szCs w:val="21"/>
        </w:rPr>
      </w:pPr>
      <w:bookmarkStart w:id="414" w:name="_Toc22577"/>
      <w:r>
        <w:rPr>
          <w:rFonts w:ascii="宋体" w:hAnsi="宋体" w:eastAsia="宋体" w:cs="宋体"/>
          <w:szCs w:val="21"/>
        </w:rPr>
        <w:t>育苗和调苗应按照国家有关规定进行产地检疫和调运检疫。</w:t>
      </w:r>
      <w:bookmarkEnd w:id="414"/>
    </w:p>
    <w:p w14:paraId="137FB4CE">
      <w:pPr>
        <w:pStyle w:val="105"/>
        <w:spacing w:before="156" w:after="156"/>
        <w:rPr>
          <w:rFonts w:hint="eastAsia" w:hAnsi="黑体" w:cs="黑体"/>
          <w:szCs w:val="21"/>
        </w:rPr>
      </w:pPr>
      <w:bookmarkStart w:id="415" w:name="_Toc24854"/>
      <w:r>
        <w:rPr>
          <w:rFonts w:hint="eastAsia" w:hAnsi="黑体" w:cs="黑体"/>
          <w:szCs w:val="21"/>
        </w:rPr>
        <w:t>8.4  苗木标签</w:t>
      </w:r>
      <w:bookmarkEnd w:id="415"/>
    </w:p>
    <w:p w14:paraId="254805F9">
      <w:pPr>
        <w:pStyle w:val="56"/>
        <w:ind w:firstLine="420"/>
        <w:rPr>
          <w:szCs w:val="24"/>
        </w:rPr>
      </w:pPr>
      <w:r>
        <w:rPr>
          <w:rFonts w:hint="eastAsia" w:ascii="Times New Roman"/>
          <w:szCs w:val="24"/>
        </w:rPr>
        <w:t>按</w:t>
      </w:r>
      <w:r>
        <w:rPr>
          <w:rFonts w:hint="eastAsia" w:hAnsi="宋体" w:cs="宋体"/>
          <w:szCs w:val="24"/>
        </w:rPr>
        <w:t>LY/T 2290</w:t>
      </w:r>
      <w:r>
        <w:rPr>
          <w:rFonts w:hint="eastAsia" w:ascii="Times New Roman"/>
          <w:szCs w:val="24"/>
        </w:rPr>
        <w:t>执行</w:t>
      </w:r>
      <w:r>
        <w:rPr>
          <w:rFonts w:hint="eastAsia"/>
          <w:szCs w:val="24"/>
        </w:rPr>
        <w:t>。</w:t>
      </w:r>
    </w:p>
    <w:p w14:paraId="5719F1B4">
      <w:pPr>
        <w:pStyle w:val="234"/>
        <w:numPr>
          <w:ilvl w:val="0"/>
          <w:numId w:val="0"/>
        </w:numPr>
        <w:spacing w:before="312" w:beforeLines="100" w:after="312" w:afterLines="100"/>
        <w:outlineLvl w:val="0"/>
        <w:rPr>
          <w:rFonts w:hAnsi="黑体" w:cs="黑体"/>
          <w:szCs w:val="21"/>
        </w:rPr>
      </w:pPr>
      <w:bookmarkStart w:id="416" w:name="_Toc9532"/>
      <w:bookmarkStart w:id="417" w:name="_Toc524"/>
      <w:r>
        <w:rPr>
          <w:rFonts w:hAnsi="黑体" w:cs="黑体"/>
          <w:szCs w:val="21"/>
        </w:rPr>
        <w:t xml:space="preserve">9 </w:t>
      </w:r>
      <w:bookmarkStart w:id="418" w:name="_Toc178082098"/>
      <w:r>
        <w:rPr>
          <w:rFonts w:hAnsi="黑体" w:cs="黑体"/>
          <w:szCs w:val="21"/>
        </w:rPr>
        <w:t xml:space="preserve"> 苗木包装运输</w:t>
      </w:r>
      <w:bookmarkEnd w:id="416"/>
      <w:bookmarkEnd w:id="417"/>
      <w:bookmarkEnd w:id="418"/>
    </w:p>
    <w:p w14:paraId="195A74D6">
      <w:pPr>
        <w:pStyle w:val="56"/>
        <w:ind w:firstLine="420"/>
        <w:rPr>
          <w:szCs w:val="24"/>
        </w:rPr>
      </w:pPr>
      <w:r>
        <w:rPr>
          <w:rFonts w:hint="eastAsia" w:ascii="Times New Roman"/>
          <w:szCs w:val="24"/>
        </w:rPr>
        <w:t>按</w:t>
      </w:r>
      <w:r>
        <w:rPr>
          <w:rFonts w:hint="eastAsia" w:hAnsi="宋体" w:cs="宋体"/>
          <w:szCs w:val="24"/>
        </w:rPr>
        <w:t>GB/T 6001</w:t>
      </w:r>
      <w:r>
        <w:rPr>
          <w:rFonts w:hint="eastAsia" w:ascii="Times New Roman"/>
          <w:szCs w:val="24"/>
        </w:rPr>
        <w:t>执行</w:t>
      </w:r>
      <w:r>
        <w:rPr>
          <w:rFonts w:hint="eastAsia"/>
          <w:szCs w:val="24"/>
        </w:rPr>
        <w:t>。</w:t>
      </w:r>
    </w:p>
    <w:bookmarkEnd w:id="398"/>
    <w:bookmarkEnd w:id="399"/>
    <w:bookmarkEnd w:id="400"/>
    <w:bookmarkEnd w:id="401"/>
    <w:bookmarkEnd w:id="402"/>
    <w:bookmarkEnd w:id="403"/>
    <w:bookmarkEnd w:id="404"/>
    <w:bookmarkEnd w:id="405"/>
    <w:bookmarkEnd w:id="406"/>
    <w:bookmarkEnd w:id="407"/>
    <w:bookmarkEnd w:id="408"/>
    <w:p w14:paraId="3E41058B">
      <w:pPr>
        <w:pStyle w:val="234"/>
        <w:numPr>
          <w:ilvl w:val="0"/>
          <w:numId w:val="0"/>
        </w:numPr>
        <w:spacing w:before="312" w:beforeLines="100" w:after="312" w:afterLines="100"/>
        <w:outlineLvl w:val="0"/>
        <w:rPr>
          <w:rFonts w:hAnsi="黑体" w:cs="黑体"/>
          <w:szCs w:val="21"/>
        </w:rPr>
      </w:pPr>
      <w:bookmarkStart w:id="419" w:name="_Toc15238"/>
      <w:bookmarkStart w:id="420" w:name="_Toc22236"/>
      <w:bookmarkStart w:id="421" w:name="_Toc25808"/>
      <w:bookmarkStart w:id="422" w:name="_Toc21398"/>
      <w:r>
        <w:rPr>
          <w:rFonts w:hAnsi="黑体" w:cs="黑体"/>
          <w:szCs w:val="21"/>
        </w:rPr>
        <w:t>10  档案管理</w:t>
      </w:r>
      <w:bookmarkEnd w:id="419"/>
      <w:bookmarkEnd w:id="420"/>
      <w:bookmarkEnd w:id="421"/>
      <w:bookmarkEnd w:id="422"/>
    </w:p>
    <w:p w14:paraId="5F7E6A21">
      <w:pPr>
        <w:pStyle w:val="231"/>
        <w:ind w:firstLine="420"/>
        <w:rPr>
          <w:rFonts w:hint="default"/>
        </w:rPr>
      </w:pPr>
      <w:r>
        <w:t xml:space="preserve">建立苗木生产技术档案，档案管理内容及要求按照 </w:t>
      </w:r>
      <w:r>
        <w:rPr>
          <w:rFonts w:hAnsi="宋体" w:cs="宋体"/>
        </w:rPr>
        <w:t>LY/T2289</w:t>
      </w:r>
      <w:r>
        <w:rPr>
          <w:rFonts w:ascii="Times New Roman"/>
        </w:rPr>
        <w:t xml:space="preserve"> </w:t>
      </w:r>
      <w:r>
        <w:t>相关规定执行。</w:t>
      </w:r>
    </w:p>
    <w:p w14:paraId="0FBA5C84">
      <w:pPr>
        <w:keepNext/>
        <w:widowControl/>
        <w:shd w:val="clear" w:color="FFFFFF" w:fill="FFFFFF"/>
        <w:tabs>
          <w:tab w:val="left" w:pos="360"/>
          <w:tab w:val="left" w:pos="6405"/>
        </w:tabs>
        <w:jc w:val="center"/>
        <w:outlineLvl w:val="0"/>
        <w:rPr>
          <w:rFonts w:hint="eastAsia" w:ascii="黑体" w:hAnsi="黑体" w:eastAsia="黑体" w:cs="黑体"/>
          <w:kern w:val="0"/>
          <w:szCs w:val="24"/>
        </w:rPr>
      </w:pPr>
      <w:r>
        <w:rPr>
          <w:szCs w:val="24"/>
        </w:rPr>
        <w:br w:type="page"/>
      </w:r>
      <w:bookmarkStart w:id="423" w:name="_Toc21494"/>
      <w:bookmarkStart w:id="424" w:name="_Toc7692"/>
      <w:bookmarkStart w:id="425" w:name="_Toc355"/>
      <w:bookmarkStart w:id="426" w:name="_Toc5964"/>
      <w:bookmarkStart w:id="427" w:name="_Toc7284"/>
      <w:bookmarkStart w:id="428" w:name="_Toc32311"/>
      <w:bookmarkStart w:id="429" w:name="_Toc30592"/>
      <w:bookmarkStart w:id="430" w:name="_Toc9936"/>
      <w:bookmarkStart w:id="431" w:name="_Toc17726"/>
      <w:bookmarkStart w:id="432" w:name="_Toc19081"/>
      <w:bookmarkStart w:id="433" w:name="_Toc20481"/>
      <w:bookmarkStart w:id="434" w:name="_Toc5688"/>
      <w:bookmarkStart w:id="435" w:name="_Toc25886"/>
      <w:bookmarkStart w:id="436" w:name="_Toc1580"/>
      <w:bookmarkStart w:id="437" w:name="_Toc20102"/>
      <w:r>
        <w:rPr>
          <w:rFonts w:hint="eastAsia" w:ascii="黑体" w:hAnsi="黑体" w:eastAsia="黑体" w:cs="黑体"/>
          <w:kern w:val="0"/>
          <w:szCs w:val="24"/>
        </w:rPr>
        <w:t>附录A</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Start w:id="438" w:name="_Toc26188210"/>
      <w:bookmarkStart w:id="439" w:name="_Toc28109025"/>
      <w:bookmarkStart w:id="440" w:name="_Toc26186906"/>
    </w:p>
    <w:p w14:paraId="7B7BF656">
      <w:pPr>
        <w:keepNext/>
        <w:widowControl/>
        <w:shd w:val="clear" w:color="FFFFFF" w:fill="FFFFFF"/>
        <w:tabs>
          <w:tab w:val="left" w:pos="360"/>
          <w:tab w:val="left" w:pos="6405"/>
        </w:tabs>
        <w:jc w:val="center"/>
        <w:outlineLvl w:val="0"/>
        <w:rPr>
          <w:rFonts w:hint="eastAsia" w:ascii="黑体" w:hAnsi="黑体" w:eastAsia="黑体" w:cs="黑体"/>
          <w:kern w:val="0"/>
          <w:szCs w:val="24"/>
        </w:rPr>
      </w:pPr>
      <w:bookmarkStart w:id="441" w:name="_Toc23819"/>
      <w:bookmarkStart w:id="442" w:name="_Toc5186"/>
      <w:bookmarkStart w:id="443" w:name="_Toc4523"/>
      <w:bookmarkStart w:id="444" w:name="_Toc15583"/>
      <w:bookmarkStart w:id="445" w:name="_Toc4982"/>
      <w:bookmarkStart w:id="446" w:name="_Toc17506"/>
      <w:bookmarkStart w:id="447" w:name="_Toc7774"/>
      <w:bookmarkStart w:id="448" w:name="_Toc8448"/>
      <w:bookmarkStart w:id="449" w:name="_Toc4098"/>
      <w:bookmarkStart w:id="450" w:name="_Toc26961"/>
      <w:bookmarkStart w:id="451" w:name="_Toc17590"/>
      <w:bookmarkStart w:id="452" w:name="_Toc8250"/>
      <w:bookmarkStart w:id="453" w:name="_Toc25687"/>
      <w:bookmarkStart w:id="454" w:name="_Toc4052"/>
      <w:bookmarkStart w:id="455" w:name="_Toc17492"/>
      <w:r>
        <w:rPr>
          <w:rFonts w:hint="eastAsia" w:ascii="黑体" w:hAnsi="黑体" w:eastAsia="黑体" w:cs="黑体"/>
          <w:kern w:val="0"/>
          <w:szCs w:val="24"/>
        </w:rPr>
        <w:t>（资料性附录）</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5DA63EE5">
      <w:pPr>
        <w:keepNext/>
        <w:widowControl/>
        <w:shd w:val="clear" w:color="FFFFFF" w:fill="FFFFFF"/>
        <w:tabs>
          <w:tab w:val="left" w:pos="360"/>
          <w:tab w:val="left" w:pos="6405"/>
        </w:tabs>
        <w:spacing w:after="312" w:afterLines="100"/>
        <w:jc w:val="center"/>
        <w:outlineLvl w:val="0"/>
        <w:rPr>
          <w:rFonts w:hint="eastAsia" w:ascii="黑体" w:hAnsi="黑体" w:eastAsia="黑体" w:cs="黑体"/>
          <w:szCs w:val="24"/>
        </w:rPr>
      </w:pPr>
      <w:bookmarkStart w:id="456" w:name="_Toc24455"/>
      <w:bookmarkStart w:id="457" w:name="_Toc7237"/>
      <w:bookmarkStart w:id="458" w:name="_Toc23859"/>
      <w:bookmarkStart w:id="459" w:name="_Toc1812"/>
      <w:bookmarkStart w:id="460" w:name="_Toc32127"/>
      <w:bookmarkStart w:id="461" w:name="_Toc20731"/>
      <w:bookmarkStart w:id="462" w:name="_Toc1514"/>
      <w:bookmarkStart w:id="463" w:name="_Toc16264"/>
      <w:bookmarkStart w:id="464" w:name="_Toc9428"/>
      <w:bookmarkStart w:id="465" w:name="_Toc22173"/>
      <w:bookmarkStart w:id="466" w:name="_Toc18628"/>
      <w:bookmarkStart w:id="467" w:name="_Toc18229"/>
      <w:r>
        <w:rPr>
          <w:rFonts w:hint="eastAsia" w:ascii="黑体" w:hAnsi="黑体" w:eastAsia="黑体" w:cs="黑体"/>
          <w:szCs w:val="24"/>
        </w:rPr>
        <w:t>枳壳种苗主要病虫害及推荐生物、化学防治方法</w:t>
      </w:r>
      <w:bookmarkEnd w:id="456"/>
      <w:bookmarkEnd w:id="457"/>
      <w:bookmarkEnd w:id="458"/>
      <w:bookmarkEnd w:id="459"/>
      <w:bookmarkEnd w:id="460"/>
      <w:bookmarkEnd w:id="461"/>
      <w:bookmarkEnd w:id="462"/>
      <w:bookmarkEnd w:id="463"/>
      <w:bookmarkEnd w:id="464"/>
      <w:bookmarkEnd w:id="465"/>
      <w:bookmarkEnd w:id="466"/>
      <w:bookmarkEnd w:id="467"/>
    </w:p>
    <w:p w14:paraId="4DC7C88F">
      <w:pPr>
        <w:keepNext/>
        <w:widowControl/>
        <w:shd w:val="clear" w:color="FFFFFF" w:fill="FFFFFF"/>
        <w:tabs>
          <w:tab w:val="left" w:pos="360"/>
          <w:tab w:val="left" w:pos="6405"/>
        </w:tabs>
        <w:spacing w:line="360" w:lineRule="auto"/>
        <w:ind w:firstLine="420" w:firstLineChars="200"/>
        <w:outlineLvl w:val="0"/>
        <w:rPr>
          <w:szCs w:val="24"/>
        </w:rPr>
      </w:pPr>
      <w:bookmarkStart w:id="468" w:name="_Toc19205"/>
      <w:bookmarkStart w:id="469" w:name="_Toc29906"/>
      <w:bookmarkStart w:id="470" w:name="_Toc27963"/>
      <w:r>
        <w:rPr>
          <w:rFonts w:hint="eastAsia"/>
          <w:szCs w:val="24"/>
        </w:rPr>
        <w:t>表1给出了枳壳种苗主要病虫害生物防治方法。</w:t>
      </w:r>
      <w:bookmarkEnd w:id="468"/>
      <w:bookmarkEnd w:id="469"/>
      <w:bookmarkEnd w:id="470"/>
    </w:p>
    <w:p w14:paraId="0465E8F9">
      <w:pPr>
        <w:pStyle w:val="77"/>
        <w:numPr>
          <w:ilvl w:val="1"/>
          <w:numId w:val="0"/>
        </w:numPr>
        <w:rPr>
          <w:rFonts w:hint="eastAsia" w:ascii="宋体" w:hAnsi="宋体" w:eastAsia="宋体" w:cs="宋体"/>
          <w:color w:val="000000" w:themeColor="text1"/>
          <w:szCs w:val="24"/>
          <w14:textFill>
            <w14:solidFill>
              <w14:schemeClr w14:val="tx1"/>
            </w14:solidFill>
          </w14:textFill>
        </w:rPr>
      </w:pPr>
      <w:r>
        <w:rPr>
          <w:rFonts w:hint="eastAsia" w:hAnsi="黑体" w:cs="黑体"/>
          <w:color w:val="000000" w:themeColor="text1"/>
          <w:szCs w:val="24"/>
          <w14:textFill>
            <w14:solidFill>
              <w14:schemeClr w14:val="tx1"/>
            </w14:solidFill>
          </w14:textFill>
        </w:rPr>
        <w:t>表1枳壳种苗主要病虫害生物防治方法</w:t>
      </w:r>
    </w:p>
    <w:tbl>
      <w:tblPr>
        <w:tblStyle w:val="26"/>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42"/>
        <w:gridCol w:w="2339"/>
        <w:gridCol w:w="2339"/>
        <w:gridCol w:w="2350"/>
      </w:tblGrid>
      <w:tr w14:paraId="54C58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50" w:type="pct"/>
            <w:tcBorders>
              <w:top w:val="single" w:color="auto" w:sz="8" w:space="0"/>
              <w:left w:val="single" w:color="auto" w:sz="8" w:space="0"/>
              <w:bottom w:val="single" w:color="auto" w:sz="8" w:space="0"/>
              <w:right w:val="single" w:color="auto" w:sz="4" w:space="0"/>
              <w:tl2br w:val="nil"/>
              <w:tr2bl w:val="nil"/>
            </w:tcBorders>
            <w:vAlign w:val="center"/>
          </w:tcPr>
          <w:p w14:paraId="54A755D3">
            <w:pPr>
              <w:pStyle w:val="178"/>
              <w:rPr>
                <w:szCs w:val="24"/>
              </w:rPr>
            </w:pPr>
            <w:r>
              <w:rPr>
                <w:rFonts w:hint="eastAsia"/>
                <w:szCs w:val="24"/>
              </w:rPr>
              <w:t>防治类型</w:t>
            </w:r>
          </w:p>
        </w:tc>
        <w:tc>
          <w:tcPr>
            <w:tcW w:w="1248" w:type="pct"/>
            <w:tcBorders>
              <w:top w:val="single" w:color="auto" w:sz="8" w:space="0"/>
              <w:left w:val="single" w:color="auto" w:sz="4" w:space="0"/>
              <w:bottom w:val="single" w:color="auto" w:sz="8" w:space="0"/>
              <w:right w:val="single" w:color="auto" w:sz="4" w:space="0"/>
              <w:tl2br w:val="nil"/>
              <w:tr2bl w:val="nil"/>
            </w:tcBorders>
            <w:vAlign w:val="center"/>
          </w:tcPr>
          <w:p w14:paraId="3294506D">
            <w:pPr>
              <w:pStyle w:val="178"/>
              <w:rPr>
                <w:szCs w:val="24"/>
              </w:rPr>
            </w:pPr>
            <w:r>
              <w:rPr>
                <w:rFonts w:hint="eastAsia"/>
                <w:szCs w:val="24"/>
              </w:rPr>
              <w:t>名称</w:t>
            </w:r>
          </w:p>
        </w:tc>
        <w:tc>
          <w:tcPr>
            <w:tcW w:w="1248" w:type="pct"/>
            <w:tcBorders>
              <w:top w:val="single" w:color="auto" w:sz="8" w:space="0"/>
              <w:left w:val="single" w:color="auto" w:sz="4" w:space="0"/>
              <w:bottom w:val="single" w:color="auto" w:sz="8" w:space="0"/>
              <w:right w:val="single" w:color="auto" w:sz="4" w:space="0"/>
              <w:tl2br w:val="nil"/>
              <w:tr2bl w:val="nil"/>
            </w:tcBorders>
            <w:vAlign w:val="center"/>
          </w:tcPr>
          <w:p w14:paraId="7EDE3817">
            <w:pPr>
              <w:pStyle w:val="178"/>
              <w:rPr>
                <w:szCs w:val="24"/>
              </w:rPr>
            </w:pPr>
            <w:r>
              <w:rPr>
                <w:rFonts w:hint="eastAsia"/>
                <w:szCs w:val="24"/>
              </w:rPr>
              <w:t>使用方法</w:t>
            </w:r>
          </w:p>
        </w:tc>
        <w:tc>
          <w:tcPr>
            <w:tcW w:w="1252" w:type="pct"/>
            <w:tcBorders>
              <w:top w:val="single" w:color="auto" w:sz="8" w:space="0"/>
              <w:left w:val="single" w:color="auto" w:sz="4" w:space="0"/>
              <w:bottom w:val="single" w:color="auto" w:sz="8" w:space="0"/>
              <w:right w:val="single" w:color="auto" w:sz="8" w:space="0"/>
              <w:tl2br w:val="nil"/>
              <w:tr2bl w:val="nil"/>
            </w:tcBorders>
            <w:vAlign w:val="center"/>
          </w:tcPr>
          <w:p w14:paraId="2E1ACA09">
            <w:pPr>
              <w:pStyle w:val="178"/>
              <w:rPr>
                <w:szCs w:val="24"/>
              </w:rPr>
            </w:pPr>
            <w:r>
              <w:rPr>
                <w:rFonts w:hint="eastAsia"/>
                <w:szCs w:val="24"/>
              </w:rPr>
              <w:t>防治对象</w:t>
            </w:r>
          </w:p>
        </w:tc>
      </w:tr>
      <w:tr w14:paraId="43BEBF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50" w:type="pct"/>
            <w:tcBorders>
              <w:top w:val="single" w:color="auto" w:sz="8" w:space="0"/>
              <w:left w:val="single" w:color="auto" w:sz="8" w:space="0"/>
              <w:bottom w:val="single" w:color="auto" w:sz="4" w:space="0"/>
              <w:right w:val="single" w:color="auto" w:sz="4" w:space="0"/>
              <w:tl2br w:val="nil"/>
              <w:tr2bl w:val="nil"/>
            </w:tcBorders>
            <w:vAlign w:val="center"/>
          </w:tcPr>
          <w:p w14:paraId="382D44EB">
            <w:pPr>
              <w:pStyle w:val="178"/>
              <w:rPr>
                <w:szCs w:val="24"/>
              </w:rPr>
            </w:pPr>
            <w:r>
              <w:rPr>
                <w:rFonts w:hint="eastAsia"/>
                <w:szCs w:val="24"/>
              </w:rPr>
              <w:t>天敌昆虫</w:t>
            </w:r>
          </w:p>
        </w:tc>
        <w:tc>
          <w:tcPr>
            <w:tcW w:w="1248" w:type="pct"/>
            <w:tcBorders>
              <w:top w:val="single" w:color="auto" w:sz="8" w:space="0"/>
              <w:left w:val="single" w:color="auto" w:sz="4" w:space="0"/>
              <w:bottom w:val="single" w:color="auto" w:sz="4" w:space="0"/>
              <w:right w:val="single" w:color="auto" w:sz="4" w:space="0"/>
              <w:tl2br w:val="nil"/>
              <w:tr2bl w:val="nil"/>
            </w:tcBorders>
            <w:vAlign w:val="center"/>
          </w:tcPr>
          <w:p w14:paraId="3BB9B6F9">
            <w:pPr>
              <w:pStyle w:val="178"/>
              <w:jc w:val="left"/>
              <w:rPr>
                <w:szCs w:val="24"/>
              </w:rPr>
            </w:pPr>
            <w:r>
              <w:rPr>
                <w:rFonts w:hint="eastAsia"/>
                <w:szCs w:val="24"/>
              </w:rPr>
              <w:t>瓢虫、捕食螨、蜘蛛、草岭、赤眼蜂等。</w:t>
            </w:r>
          </w:p>
        </w:tc>
        <w:tc>
          <w:tcPr>
            <w:tcW w:w="1248" w:type="pct"/>
            <w:tcBorders>
              <w:top w:val="single" w:color="auto" w:sz="8" w:space="0"/>
              <w:left w:val="single" w:color="auto" w:sz="4" w:space="0"/>
              <w:bottom w:val="single" w:color="auto" w:sz="4" w:space="0"/>
              <w:right w:val="single" w:color="auto" w:sz="4" w:space="0"/>
              <w:tl2br w:val="nil"/>
              <w:tr2bl w:val="nil"/>
            </w:tcBorders>
            <w:vAlign w:val="center"/>
          </w:tcPr>
          <w:p w14:paraId="5EAD52DC">
            <w:pPr>
              <w:pStyle w:val="178"/>
              <w:rPr>
                <w:szCs w:val="24"/>
              </w:rPr>
            </w:pPr>
            <w:r>
              <w:rPr>
                <w:rFonts w:hint="eastAsia"/>
                <w:szCs w:val="24"/>
              </w:rPr>
              <w:t>人工释放</w:t>
            </w:r>
          </w:p>
        </w:tc>
        <w:tc>
          <w:tcPr>
            <w:tcW w:w="1252" w:type="pct"/>
            <w:tcBorders>
              <w:top w:val="single" w:color="auto" w:sz="8" w:space="0"/>
              <w:left w:val="single" w:color="auto" w:sz="4" w:space="0"/>
              <w:bottom w:val="single" w:color="auto" w:sz="4" w:space="0"/>
              <w:right w:val="single" w:color="auto" w:sz="8" w:space="0"/>
              <w:tl2br w:val="nil"/>
              <w:tr2bl w:val="nil"/>
            </w:tcBorders>
            <w:vAlign w:val="center"/>
          </w:tcPr>
          <w:p w14:paraId="3A50AB0C">
            <w:pPr>
              <w:pStyle w:val="178"/>
              <w:jc w:val="left"/>
              <w:rPr>
                <w:szCs w:val="24"/>
              </w:rPr>
            </w:pPr>
            <w:r>
              <w:rPr>
                <w:rFonts w:hint="eastAsia"/>
                <w:szCs w:val="24"/>
              </w:rPr>
              <w:t>蚜虫、蚧壳虫、粉虱、红黄蜘蛛等。</w:t>
            </w:r>
          </w:p>
        </w:tc>
      </w:tr>
      <w:tr w14:paraId="4118CD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50" w:type="pct"/>
            <w:tcBorders>
              <w:top w:val="single" w:color="auto" w:sz="4" w:space="0"/>
              <w:left w:val="single" w:color="auto" w:sz="8" w:space="0"/>
              <w:bottom w:val="single" w:color="auto" w:sz="4" w:space="0"/>
              <w:right w:val="single" w:color="auto" w:sz="4" w:space="0"/>
              <w:tl2br w:val="nil"/>
              <w:tr2bl w:val="nil"/>
            </w:tcBorders>
            <w:vAlign w:val="center"/>
          </w:tcPr>
          <w:p w14:paraId="07B731AE">
            <w:pPr>
              <w:pStyle w:val="178"/>
              <w:rPr>
                <w:szCs w:val="24"/>
              </w:rPr>
            </w:pPr>
            <w:r>
              <w:rPr>
                <w:rFonts w:hint="eastAsia"/>
                <w:szCs w:val="24"/>
              </w:rPr>
              <w:t>微生物菌剂</w:t>
            </w:r>
          </w:p>
        </w:tc>
        <w:tc>
          <w:tcPr>
            <w:tcW w:w="1248" w:type="pct"/>
            <w:tcBorders>
              <w:top w:val="single" w:color="auto" w:sz="4" w:space="0"/>
              <w:left w:val="single" w:color="auto" w:sz="4" w:space="0"/>
              <w:bottom w:val="single" w:color="auto" w:sz="4" w:space="0"/>
              <w:right w:val="single" w:color="auto" w:sz="4" w:space="0"/>
              <w:tl2br w:val="nil"/>
              <w:tr2bl w:val="nil"/>
            </w:tcBorders>
            <w:vAlign w:val="center"/>
          </w:tcPr>
          <w:p w14:paraId="19F987C7">
            <w:pPr>
              <w:pStyle w:val="178"/>
              <w:jc w:val="left"/>
              <w:rPr>
                <w:szCs w:val="24"/>
              </w:rPr>
            </w:pPr>
            <w:r>
              <w:rPr>
                <w:rFonts w:hint="eastAsia"/>
                <w:szCs w:val="24"/>
              </w:rPr>
              <w:t>白僵菌、绿僵菌、苏云金杆菌（Bt 乳剂）、枯草芽孢杆菌等。</w:t>
            </w:r>
          </w:p>
        </w:tc>
        <w:tc>
          <w:tcPr>
            <w:tcW w:w="1248" w:type="pct"/>
            <w:tcBorders>
              <w:top w:val="single" w:color="auto" w:sz="4" w:space="0"/>
              <w:left w:val="single" w:color="auto" w:sz="4" w:space="0"/>
              <w:bottom w:val="single" w:color="auto" w:sz="4" w:space="0"/>
              <w:right w:val="single" w:color="auto" w:sz="4" w:space="0"/>
              <w:tl2br w:val="nil"/>
              <w:tr2bl w:val="nil"/>
            </w:tcBorders>
            <w:vAlign w:val="center"/>
          </w:tcPr>
          <w:p w14:paraId="14DA8D2D">
            <w:pPr>
              <w:pStyle w:val="178"/>
              <w:rPr>
                <w:szCs w:val="24"/>
              </w:rPr>
            </w:pPr>
            <w:r>
              <w:rPr>
                <w:rFonts w:hint="eastAsia"/>
                <w:szCs w:val="24"/>
              </w:rPr>
              <w:t>兑水稀释，培养，喷雾</w:t>
            </w:r>
          </w:p>
        </w:tc>
        <w:tc>
          <w:tcPr>
            <w:tcW w:w="1252" w:type="pct"/>
            <w:tcBorders>
              <w:top w:val="single" w:color="auto" w:sz="4" w:space="0"/>
              <w:left w:val="single" w:color="auto" w:sz="4" w:space="0"/>
              <w:bottom w:val="single" w:color="auto" w:sz="4" w:space="0"/>
              <w:right w:val="single" w:color="auto" w:sz="8" w:space="0"/>
              <w:tl2br w:val="nil"/>
              <w:tr2bl w:val="nil"/>
            </w:tcBorders>
            <w:vAlign w:val="center"/>
          </w:tcPr>
          <w:p w14:paraId="1F66AD73">
            <w:pPr>
              <w:pStyle w:val="178"/>
              <w:jc w:val="left"/>
              <w:rPr>
                <w:szCs w:val="24"/>
              </w:rPr>
            </w:pPr>
            <w:r>
              <w:rPr>
                <w:rFonts w:hint="eastAsia"/>
                <w:szCs w:val="24"/>
              </w:rPr>
              <w:t>鞘翅目、鳞翅目、半翅目的多种害虫。</w:t>
            </w:r>
          </w:p>
        </w:tc>
      </w:tr>
      <w:tr w14:paraId="4D60D6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50" w:type="pct"/>
            <w:tcBorders>
              <w:top w:val="single" w:color="auto" w:sz="4" w:space="0"/>
              <w:left w:val="single" w:color="auto" w:sz="8" w:space="0"/>
              <w:bottom w:val="single" w:color="auto" w:sz="4" w:space="0"/>
              <w:right w:val="single" w:color="auto" w:sz="4" w:space="0"/>
              <w:tl2br w:val="nil"/>
              <w:tr2bl w:val="nil"/>
            </w:tcBorders>
            <w:vAlign w:val="center"/>
          </w:tcPr>
          <w:p w14:paraId="6F9BEDB6">
            <w:pPr>
              <w:pStyle w:val="178"/>
              <w:rPr>
                <w:szCs w:val="24"/>
              </w:rPr>
            </w:pPr>
            <w:r>
              <w:rPr>
                <w:rFonts w:hint="eastAsia"/>
                <w:szCs w:val="24"/>
              </w:rPr>
              <w:t>高效生物制剂</w:t>
            </w:r>
          </w:p>
        </w:tc>
        <w:tc>
          <w:tcPr>
            <w:tcW w:w="1248" w:type="pct"/>
            <w:tcBorders>
              <w:top w:val="single" w:color="auto" w:sz="4" w:space="0"/>
              <w:left w:val="single" w:color="auto" w:sz="4" w:space="0"/>
              <w:bottom w:val="single" w:color="auto" w:sz="4" w:space="0"/>
              <w:right w:val="single" w:color="auto" w:sz="4" w:space="0"/>
              <w:tl2br w:val="nil"/>
              <w:tr2bl w:val="nil"/>
            </w:tcBorders>
            <w:vAlign w:val="center"/>
          </w:tcPr>
          <w:p w14:paraId="4BFB60D1">
            <w:pPr>
              <w:pStyle w:val="178"/>
              <w:jc w:val="left"/>
              <w:rPr>
                <w:szCs w:val="24"/>
              </w:rPr>
            </w:pPr>
            <w:r>
              <w:rPr>
                <w:rFonts w:hint="eastAsia"/>
                <w:szCs w:val="24"/>
              </w:rPr>
              <w:t>中生菌素、多抗霉素、井冈霉素、农抗120、阿维菌素。</w:t>
            </w:r>
          </w:p>
        </w:tc>
        <w:tc>
          <w:tcPr>
            <w:tcW w:w="1248" w:type="pct"/>
            <w:tcBorders>
              <w:top w:val="single" w:color="auto" w:sz="4" w:space="0"/>
              <w:left w:val="single" w:color="auto" w:sz="4" w:space="0"/>
              <w:bottom w:val="single" w:color="auto" w:sz="4" w:space="0"/>
              <w:right w:val="single" w:color="auto" w:sz="4" w:space="0"/>
              <w:tl2br w:val="nil"/>
              <w:tr2bl w:val="nil"/>
            </w:tcBorders>
            <w:vAlign w:val="center"/>
          </w:tcPr>
          <w:p w14:paraId="05BE1BF4">
            <w:pPr>
              <w:pStyle w:val="178"/>
              <w:rPr>
                <w:szCs w:val="24"/>
              </w:rPr>
            </w:pPr>
            <w:r>
              <w:rPr>
                <w:rFonts w:hint="eastAsia"/>
                <w:szCs w:val="24"/>
              </w:rPr>
              <w:t>兑水稀释，喷雾</w:t>
            </w:r>
          </w:p>
        </w:tc>
        <w:tc>
          <w:tcPr>
            <w:tcW w:w="1252" w:type="pct"/>
            <w:tcBorders>
              <w:top w:val="single" w:color="auto" w:sz="4" w:space="0"/>
              <w:left w:val="single" w:color="auto" w:sz="4" w:space="0"/>
              <w:bottom w:val="single" w:color="auto" w:sz="4" w:space="0"/>
              <w:right w:val="single" w:color="auto" w:sz="8" w:space="0"/>
              <w:tl2br w:val="nil"/>
              <w:tr2bl w:val="nil"/>
            </w:tcBorders>
            <w:vAlign w:val="center"/>
          </w:tcPr>
          <w:p w14:paraId="694313F0">
            <w:pPr>
              <w:pStyle w:val="178"/>
              <w:jc w:val="left"/>
              <w:rPr>
                <w:szCs w:val="24"/>
              </w:rPr>
            </w:pPr>
            <w:r>
              <w:rPr>
                <w:rFonts w:hint="eastAsia"/>
                <w:szCs w:val="24"/>
              </w:rPr>
              <w:t>细菌类、真菌类病害以及地下害虫等。</w:t>
            </w:r>
          </w:p>
        </w:tc>
      </w:tr>
      <w:tr w14:paraId="136287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50" w:type="pct"/>
            <w:tcBorders>
              <w:top w:val="single" w:color="auto" w:sz="4" w:space="0"/>
              <w:left w:val="single" w:color="auto" w:sz="8" w:space="0"/>
              <w:bottom w:val="single" w:color="auto" w:sz="4" w:space="0"/>
              <w:right w:val="single" w:color="auto" w:sz="4" w:space="0"/>
              <w:tl2br w:val="nil"/>
              <w:tr2bl w:val="nil"/>
            </w:tcBorders>
            <w:vAlign w:val="center"/>
          </w:tcPr>
          <w:p w14:paraId="1704423B">
            <w:pPr>
              <w:pStyle w:val="178"/>
              <w:rPr>
                <w:szCs w:val="24"/>
              </w:rPr>
            </w:pPr>
            <w:r>
              <w:rPr>
                <w:rFonts w:hint="eastAsia"/>
                <w:szCs w:val="24"/>
              </w:rPr>
              <w:t>植物源农药</w:t>
            </w:r>
          </w:p>
        </w:tc>
        <w:tc>
          <w:tcPr>
            <w:tcW w:w="1248" w:type="pct"/>
            <w:tcBorders>
              <w:top w:val="single" w:color="auto" w:sz="4" w:space="0"/>
              <w:left w:val="single" w:color="auto" w:sz="4" w:space="0"/>
              <w:bottom w:val="single" w:color="auto" w:sz="4" w:space="0"/>
              <w:right w:val="single" w:color="auto" w:sz="4" w:space="0"/>
              <w:tl2br w:val="nil"/>
              <w:tr2bl w:val="nil"/>
            </w:tcBorders>
            <w:vAlign w:val="center"/>
          </w:tcPr>
          <w:p w14:paraId="196D7D6B">
            <w:pPr>
              <w:pStyle w:val="178"/>
              <w:jc w:val="left"/>
              <w:rPr>
                <w:szCs w:val="24"/>
              </w:rPr>
            </w:pPr>
            <w:r>
              <w:rPr>
                <w:rFonts w:hint="eastAsia"/>
                <w:szCs w:val="24"/>
              </w:rPr>
              <w:t>虫菊素、鱼藤酮、烟碱、大蒜素、芝麻素、天然植物保护剂（辣椒、八角、茴香）等。</w:t>
            </w:r>
          </w:p>
        </w:tc>
        <w:tc>
          <w:tcPr>
            <w:tcW w:w="1248" w:type="pct"/>
            <w:tcBorders>
              <w:top w:val="single" w:color="auto" w:sz="4" w:space="0"/>
              <w:left w:val="single" w:color="auto" w:sz="4" w:space="0"/>
              <w:bottom w:val="single" w:color="auto" w:sz="4" w:space="0"/>
              <w:right w:val="single" w:color="auto" w:sz="4" w:space="0"/>
              <w:tl2br w:val="nil"/>
              <w:tr2bl w:val="nil"/>
            </w:tcBorders>
            <w:vAlign w:val="center"/>
          </w:tcPr>
          <w:p w14:paraId="18713D40">
            <w:pPr>
              <w:pStyle w:val="178"/>
              <w:rPr>
                <w:szCs w:val="24"/>
              </w:rPr>
            </w:pPr>
            <w:r>
              <w:rPr>
                <w:rFonts w:hint="eastAsia"/>
                <w:szCs w:val="24"/>
              </w:rPr>
              <w:t>兑水稀释，喷雾</w:t>
            </w:r>
          </w:p>
        </w:tc>
        <w:tc>
          <w:tcPr>
            <w:tcW w:w="1252" w:type="pct"/>
            <w:tcBorders>
              <w:top w:val="single" w:color="auto" w:sz="4" w:space="0"/>
              <w:left w:val="single" w:color="auto" w:sz="4" w:space="0"/>
              <w:bottom w:val="single" w:color="auto" w:sz="4" w:space="0"/>
              <w:right w:val="single" w:color="auto" w:sz="8" w:space="0"/>
              <w:tl2br w:val="nil"/>
              <w:tr2bl w:val="nil"/>
            </w:tcBorders>
            <w:vAlign w:val="center"/>
          </w:tcPr>
          <w:p w14:paraId="4B478FC0">
            <w:pPr>
              <w:pStyle w:val="178"/>
              <w:jc w:val="left"/>
              <w:rPr>
                <w:szCs w:val="24"/>
              </w:rPr>
            </w:pPr>
            <w:r>
              <w:rPr>
                <w:rFonts w:hint="eastAsia"/>
                <w:szCs w:val="24"/>
              </w:rPr>
              <w:t>细菌类、真菌类病害以及地下害虫等。</w:t>
            </w:r>
          </w:p>
        </w:tc>
      </w:tr>
      <w:tr w14:paraId="3BC72F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50" w:type="pct"/>
            <w:tcBorders>
              <w:top w:val="single" w:color="auto" w:sz="4" w:space="0"/>
              <w:left w:val="single" w:color="auto" w:sz="8" w:space="0"/>
              <w:bottom w:val="single" w:color="auto" w:sz="8" w:space="0"/>
              <w:right w:val="single" w:color="auto" w:sz="4" w:space="0"/>
              <w:tl2br w:val="nil"/>
              <w:tr2bl w:val="nil"/>
            </w:tcBorders>
            <w:vAlign w:val="center"/>
          </w:tcPr>
          <w:p w14:paraId="46036F05">
            <w:pPr>
              <w:pStyle w:val="178"/>
              <w:rPr>
                <w:szCs w:val="24"/>
              </w:rPr>
            </w:pPr>
            <w:r>
              <w:rPr>
                <w:rFonts w:hint="eastAsia"/>
                <w:szCs w:val="24"/>
              </w:rPr>
              <w:t>昆虫激素</w:t>
            </w:r>
          </w:p>
        </w:tc>
        <w:tc>
          <w:tcPr>
            <w:tcW w:w="1248" w:type="pct"/>
            <w:tcBorders>
              <w:top w:val="single" w:color="auto" w:sz="4" w:space="0"/>
              <w:left w:val="single" w:color="auto" w:sz="4" w:space="0"/>
              <w:bottom w:val="single" w:color="auto" w:sz="8" w:space="0"/>
              <w:right w:val="single" w:color="auto" w:sz="4" w:space="0"/>
              <w:tl2br w:val="nil"/>
              <w:tr2bl w:val="nil"/>
            </w:tcBorders>
          </w:tcPr>
          <w:p w14:paraId="0CC6FA12">
            <w:pPr>
              <w:pStyle w:val="178"/>
              <w:jc w:val="left"/>
              <w:rPr>
                <w:szCs w:val="24"/>
              </w:rPr>
            </w:pPr>
            <w:r>
              <w:rPr>
                <w:rFonts w:hint="eastAsia"/>
                <w:szCs w:val="24"/>
              </w:rPr>
              <w:t>昆虫激素昆虫诱剂、性信息素、诱芯等。</w:t>
            </w:r>
          </w:p>
        </w:tc>
        <w:tc>
          <w:tcPr>
            <w:tcW w:w="1248" w:type="pct"/>
            <w:tcBorders>
              <w:top w:val="single" w:color="auto" w:sz="4" w:space="0"/>
              <w:left w:val="single" w:color="auto" w:sz="4" w:space="0"/>
              <w:bottom w:val="single" w:color="auto" w:sz="8" w:space="0"/>
              <w:right w:val="single" w:color="auto" w:sz="4" w:space="0"/>
              <w:tl2br w:val="nil"/>
              <w:tr2bl w:val="nil"/>
            </w:tcBorders>
            <w:vAlign w:val="center"/>
          </w:tcPr>
          <w:p w14:paraId="4874438E">
            <w:pPr>
              <w:pStyle w:val="178"/>
              <w:rPr>
                <w:szCs w:val="24"/>
              </w:rPr>
            </w:pPr>
            <w:r>
              <w:rPr>
                <w:rFonts w:hint="eastAsia"/>
                <w:szCs w:val="24"/>
              </w:rPr>
              <w:t>定点放置</w:t>
            </w:r>
          </w:p>
        </w:tc>
        <w:tc>
          <w:tcPr>
            <w:tcW w:w="1252" w:type="pct"/>
            <w:tcBorders>
              <w:top w:val="single" w:color="auto" w:sz="4" w:space="0"/>
              <w:left w:val="single" w:color="auto" w:sz="4" w:space="0"/>
              <w:bottom w:val="single" w:color="auto" w:sz="8" w:space="0"/>
              <w:right w:val="single" w:color="auto" w:sz="8" w:space="0"/>
              <w:tl2br w:val="nil"/>
              <w:tr2bl w:val="nil"/>
            </w:tcBorders>
            <w:vAlign w:val="center"/>
          </w:tcPr>
          <w:p w14:paraId="2F506F36">
            <w:pPr>
              <w:pStyle w:val="178"/>
              <w:jc w:val="left"/>
              <w:rPr>
                <w:szCs w:val="24"/>
              </w:rPr>
            </w:pPr>
            <w:r>
              <w:rPr>
                <w:rFonts w:hint="eastAsia"/>
                <w:szCs w:val="24"/>
              </w:rPr>
              <w:t>专一性防治各类害虫。</w:t>
            </w:r>
          </w:p>
        </w:tc>
      </w:tr>
      <w:tr w14:paraId="690134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000" w:type="pct"/>
            <w:gridSpan w:val="4"/>
            <w:tcBorders>
              <w:top w:val="single" w:color="auto" w:sz="8" w:space="0"/>
              <w:left w:val="single" w:color="auto" w:sz="8" w:space="0"/>
              <w:bottom w:val="single" w:color="auto" w:sz="8" w:space="0"/>
              <w:right w:val="single" w:color="auto" w:sz="8" w:space="0"/>
              <w:tl2br w:val="nil"/>
              <w:tr2bl w:val="nil"/>
            </w:tcBorders>
            <w:vAlign w:val="center"/>
          </w:tcPr>
          <w:p w14:paraId="6369B2E7">
            <w:pPr>
              <w:pStyle w:val="179"/>
              <w:numPr>
                <w:ilvl w:val="0"/>
                <w:numId w:val="0"/>
              </w:numPr>
              <w:ind w:left="737" w:hanging="374"/>
              <w:rPr>
                <w:szCs w:val="24"/>
              </w:rPr>
            </w:pPr>
            <w:r>
              <w:rPr>
                <w:rFonts w:hint="eastAsia" w:hAnsi="宋体" w:cs="宋体"/>
                <w:szCs w:val="24"/>
              </w:rPr>
              <w:t>注：</w:t>
            </w:r>
            <w:r>
              <w:rPr>
                <w:rFonts w:hint="eastAsia"/>
                <w:szCs w:val="24"/>
              </w:rPr>
              <w:t>生防产品防治方法与化学产品防治方法有所差异，本表仅提供参考。</w:t>
            </w:r>
          </w:p>
        </w:tc>
      </w:tr>
    </w:tbl>
    <w:p w14:paraId="6E53004C">
      <w:pPr>
        <w:keepNext/>
        <w:widowControl/>
        <w:shd w:val="clear" w:color="FFFFFF" w:fill="FFFFFF"/>
        <w:tabs>
          <w:tab w:val="left" w:pos="360"/>
          <w:tab w:val="left" w:pos="6405"/>
        </w:tabs>
        <w:spacing w:line="360" w:lineRule="auto"/>
        <w:outlineLvl w:val="0"/>
        <w:rPr>
          <w:rFonts w:ascii="Times New Roman" w:hAnsi="Times New Roman" w:eastAsia="黑体"/>
          <w:kern w:val="0"/>
          <w:szCs w:val="24"/>
        </w:rPr>
      </w:pPr>
      <w:bookmarkStart w:id="471" w:name="_Toc23465"/>
      <w:r>
        <w:rPr>
          <w:rFonts w:hint="eastAsia" w:ascii="Times New Roman" w:hAnsi="Times New Roman" w:eastAsia="黑体"/>
          <w:kern w:val="0"/>
          <w:szCs w:val="24"/>
        </w:rPr>
        <w:t xml:space="preserve"> </w:t>
      </w:r>
      <w:bookmarkStart w:id="472" w:name="_Toc3097"/>
    </w:p>
    <w:p w14:paraId="013F586D">
      <w:pPr>
        <w:keepNext/>
        <w:widowControl/>
        <w:shd w:val="clear" w:color="FFFFFF" w:fill="FFFFFF"/>
        <w:tabs>
          <w:tab w:val="left" w:pos="360"/>
          <w:tab w:val="left" w:pos="6405"/>
        </w:tabs>
        <w:spacing w:line="360" w:lineRule="auto"/>
        <w:ind w:firstLine="420" w:firstLineChars="200"/>
        <w:outlineLvl w:val="0"/>
        <w:rPr>
          <w:szCs w:val="24"/>
        </w:rPr>
      </w:pPr>
      <w:r>
        <w:rPr>
          <w:rFonts w:hint="eastAsia" w:ascii="宋体" w:hAnsi="宋体" w:cs="宋体"/>
          <w:szCs w:val="24"/>
        </w:rPr>
        <w:t>表2给出了枳壳种苗常见病虫害及推荐化学防治方法。</w:t>
      </w:r>
      <w:bookmarkEnd w:id="471"/>
      <w:bookmarkEnd w:id="472"/>
      <w:bookmarkStart w:id="473" w:name="_Toc21496"/>
      <w:bookmarkStart w:id="474" w:name="_Toc12349"/>
      <w:bookmarkStart w:id="475" w:name="_Toc6804"/>
      <w:bookmarkStart w:id="476" w:name="_Toc17214"/>
      <w:bookmarkStart w:id="477" w:name="_Toc18786"/>
      <w:bookmarkStart w:id="478" w:name="_Toc14092"/>
      <w:bookmarkStart w:id="479" w:name="_Toc16651"/>
      <w:bookmarkStart w:id="480" w:name="_Toc8663"/>
      <w:bookmarkStart w:id="481" w:name="_Toc9820"/>
      <w:bookmarkStart w:id="482" w:name="_Toc17766"/>
      <w:bookmarkStart w:id="483" w:name="_Toc2280"/>
      <w:bookmarkStart w:id="484" w:name="_Toc6855"/>
      <w:bookmarkStart w:id="485" w:name="_Toc4959"/>
      <w:r>
        <w:rPr>
          <w:rFonts w:hint="eastAsia"/>
          <w:szCs w:val="24"/>
        </w:rPr>
        <w:t xml:space="preserve">   </w:t>
      </w:r>
    </w:p>
    <w:p w14:paraId="763007F7">
      <w:pPr>
        <w:keepNext/>
        <w:widowControl/>
        <w:shd w:val="clear" w:color="FFFFFF" w:fill="FFFFFF"/>
        <w:tabs>
          <w:tab w:val="left" w:pos="360"/>
          <w:tab w:val="left" w:pos="6405"/>
        </w:tabs>
        <w:spacing w:line="360" w:lineRule="auto"/>
        <w:jc w:val="center"/>
        <w:outlineLvl w:val="0"/>
        <w:rPr>
          <w:rFonts w:hint="eastAsia" w:ascii="黑体" w:hAnsi="黑体" w:eastAsia="黑体" w:cs="黑体"/>
          <w:color w:val="000000" w:themeColor="text1"/>
          <w:kern w:val="21"/>
          <w:szCs w:val="24"/>
          <w14:textFill>
            <w14:solidFill>
              <w14:schemeClr w14:val="tx1"/>
            </w14:solidFill>
          </w14:textFill>
        </w:rPr>
      </w:pPr>
      <w:bookmarkStart w:id="486" w:name="_Toc20671"/>
      <w:bookmarkStart w:id="487" w:name="_Toc31077"/>
      <w:r>
        <w:rPr>
          <w:rFonts w:hint="eastAsia" w:ascii="黑体" w:hAnsi="黑体" w:eastAsia="黑体" w:cs="黑体"/>
          <w:color w:val="000000" w:themeColor="text1"/>
          <w:kern w:val="21"/>
          <w:szCs w:val="24"/>
          <w14:textFill>
            <w14:solidFill>
              <w14:schemeClr w14:val="tx1"/>
            </w14:solidFill>
          </w14:textFill>
        </w:rPr>
        <w:t>表2 枳壳种苗常见病虫害及推荐化学防治方法</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tbl>
      <w:tblPr>
        <w:tblStyle w:val="26"/>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43"/>
        <w:gridCol w:w="3566"/>
        <w:gridCol w:w="3193"/>
        <w:gridCol w:w="1468"/>
      </w:tblGrid>
      <w:tr w14:paraId="172932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10" w:type="pct"/>
            <w:tcBorders>
              <w:top w:val="single" w:color="auto" w:sz="8" w:space="0"/>
              <w:left w:val="single" w:color="auto" w:sz="8" w:space="0"/>
              <w:bottom w:val="single" w:color="auto" w:sz="8" w:space="0"/>
              <w:right w:val="single" w:color="auto" w:sz="4" w:space="0"/>
              <w:tl2br w:val="nil"/>
              <w:tr2bl w:val="nil"/>
            </w:tcBorders>
            <w:vAlign w:val="center"/>
          </w:tcPr>
          <w:p w14:paraId="2BAE7BAE">
            <w:pPr>
              <w:pStyle w:val="178"/>
              <w:rPr>
                <w:szCs w:val="24"/>
              </w:rPr>
            </w:pPr>
            <w:r>
              <w:rPr>
                <w:rFonts w:hint="eastAsia"/>
                <w:szCs w:val="24"/>
              </w:rPr>
              <w:t>病虫害名称</w:t>
            </w:r>
          </w:p>
        </w:tc>
        <w:tc>
          <w:tcPr>
            <w:tcW w:w="1902" w:type="pct"/>
            <w:tcBorders>
              <w:top w:val="single" w:color="auto" w:sz="8" w:space="0"/>
              <w:left w:val="single" w:color="auto" w:sz="4" w:space="0"/>
              <w:bottom w:val="single" w:color="auto" w:sz="8" w:space="0"/>
              <w:right w:val="single" w:color="auto" w:sz="4" w:space="0"/>
              <w:tl2br w:val="nil"/>
              <w:tr2bl w:val="nil"/>
            </w:tcBorders>
          </w:tcPr>
          <w:p w14:paraId="5FCB8545">
            <w:pPr>
              <w:pStyle w:val="178"/>
              <w:rPr>
                <w:szCs w:val="24"/>
              </w:rPr>
            </w:pPr>
            <w:r>
              <w:rPr>
                <w:rFonts w:hint="eastAsia"/>
                <w:szCs w:val="24"/>
              </w:rPr>
              <w:t>为害症状</w:t>
            </w:r>
          </w:p>
        </w:tc>
        <w:tc>
          <w:tcPr>
            <w:tcW w:w="1703" w:type="pct"/>
            <w:tcBorders>
              <w:top w:val="single" w:color="auto" w:sz="8" w:space="0"/>
              <w:left w:val="single" w:color="auto" w:sz="4" w:space="0"/>
              <w:bottom w:val="single" w:color="auto" w:sz="8" w:space="0"/>
              <w:right w:val="single" w:color="auto" w:sz="4" w:space="0"/>
              <w:tl2br w:val="nil"/>
              <w:tr2bl w:val="nil"/>
            </w:tcBorders>
            <w:vAlign w:val="center"/>
          </w:tcPr>
          <w:p w14:paraId="1DC497B6">
            <w:pPr>
              <w:pStyle w:val="178"/>
              <w:rPr>
                <w:szCs w:val="24"/>
              </w:rPr>
            </w:pPr>
            <w:r>
              <w:rPr>
                <w:rFonts w:hint="eastAsia"/>
                <w:szCs w:val="24"/>
              </w:rPr>
              <w:t>推荐防治方法</w:t>
            </w:r>
          </w:p>
        </w:tc>
        <w:tc>
          <w:tcPr>
            <w:tcW w:w="783" w:type="pct"/>
            <w:tcBorders>
              <w:top w:val="single" w:color="auto" w:sz="8" w:space="0"/>
              <w:left w:val="single" w:color="auto" w:sz="4" w:space="0"/>
              <w:bottom w:val="single" w:color="auto" w:sz="8" w:space="0"/>
              <w:right w:val="single" w:color="auto" w:sz="8" w:space="0"/>
              <w:tl2br w:val="nil"/>
              <w:tr2bl w:val="nil"/>
            </w:tcBorders>
            <w:vAlign w:val="center"/>
          </w:tcPr>
          <w:p w14:paraId="19FCED52">
            <w:pPr>
              <w:pStyle w:val="178"/>
              <w:rPr>
                <w:szCs w:val="24"/>
              </w:rPr>
            </w:pPr>
            <w:r>
              <w:rPr>
                <w:rFonts w:hint="eastAsia"/>
                <w:szCs w:val="24"/>
              </w:rPr>
              <w:t>安全间隔期（天）</w:t>
            </w:r>
          </w:p>
        </w:tc>
      </w:tr>
      <w:tr w14:paraId="5DF9DD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tcBorders>
              <w:top w:val="single" w:color="auto" w:sz="8" w:space="0"/>
              <w:left w:val="single" w:color="auto" w:sz="8" w:space="0"/>
              <w:bottom w:val="single" w:color="auto" w:sz="4" w:space="0"/>
              <w:right w:val="single" w:color="auto" w:sz="4" w:space="0"/>
              <w:tl2br w:val="nil"/>
              <w:tr2bl w:val="nil"/>
            </w:tcBorders>
            <w:vAlign w:val="center"/>
          </w:tcPr>
          <w:p w14:paraId="22783023">
            <w:pPr>
              <w:pStyle w:val="178"/>
              <w:rPr>
                <w:szCs w:val="24"/>
              </w:rPr>
            </w:pPr>
            <w:r>
              <w:rPr>
                <w:rFonts w:hint="eastAsia"/>
                <w:szCs w:val="24"/>
              </w:rPr>
              <w:t>溃疡病</w:t>
            </w:r>
          </w:p>
        </w:tc>
        <w:tc>
          <w:tcPr>
            <w:tcW w:w="1902" w:type="pct"/>
            <w:tcBorders>
              <w:top w:val="single" w:color="auto" w:sz="8" w:space="0"/>
              <w:left w:val="single" w:color="auto" w:sz="4" w:space="0"/>
              <w:bottom w:val="single" w:color="auto" w:sz="4" w:space="0"/>
              <w:right w:val="single" w:color="auto" w:sz="4" w:space="0"/>
              <w:tl2br w:val="nil"/>
              <w:tr2bl w:val="nil"/>
            </w:tcBorders>
            <w:vAlign w:val="center"/>
          </w:tcPr>
          <w:p w14:paraId="77DB857B">
            <w:pPr>
              <w:pStyle w:val="178"/>
              <w:jc w:val="left"/>
              <w:rPr>
                <w:szCs w:val="24"/>
              </w:rPr>
            </w:pPr>
            <w:r>
              <w:rPr>
                <w:rFonts w:hint="eastAsia"/>
                <w:szCs w:val="24"/>
              </w:rPr>
              <w:t>为害叶片和枝梢，病部中心凹陷呈火山口状开裂，叶片初呈油渍状小圆点，后出现木栓化，周围有黄色晕环。</w:t>
            </w:r>
          </w:p>
        </w:tc>
        <w:tc>
          <w:tcPr>
            <w:tcW w:w="1703" w:type="pct"/>
            <w:tcBorders>
              <w:top w:val="single" w:color="auto" w:sz="8" w:space="0"/>
              <w:left w:val="single" w:color="auto" w:sz="4" w:space="0"/>
              <w:bottom w:val="single" w:color="auto" w:sz="4" w:space="0"/>
              <w:right w:val="single" w:color="auto" w:sz="4" w:space="0"/>
              <w:tl2br w:val="nil"/>
              <w:tr2bl w:val="nil"/>
            </w:tcBorders>
            <w:vAlign w:val="center"/>
          </w:tcPr>
          <w:p w14:paraId="3B9CA690">
            <w:pPr>
              <w:pStyle w:val="178"/>
              <w:jc w:val="left"/>
              <w:rPr>
                <w:szCs w:val="24"/>
              </w:rPr>
            </w:pPr>
            <w:r>
              <w:rPr>
                <w:rFonts w:hint="eastAsia"/>
                <w:szCs w:val="24"/>
              </w:rPr>
              <w:t>严格检疫，禁止从溃疡病区调运种苗；选择无病虫害的地块和区域种植；采收后及时进行冬季清园，清除病株。</w:t>
            </w:r>
          </w:p>
        </w:tc>
        <w:tc>
          <w:tcPr>
            <w:tcW w:w="783" w:type="pct"/>
            <w:tcBorders>
              <w:top w:val="single" w:color="auto" w:sz="8" w:space="0"/>
              <w:left w:val="single" w:color="auto" w:sz="4" w:space="0"/>
              <w:bottom w:val="single" w:color="auto" w:sz="4" w:space="0"/>
              <w:right w:val="single" w:color="auto" w:sz="8" w:space="0"/>
              <w:tl2br w:val="nil"/>
              <w:tr2bl w:val="nil"/>
            </w:tcBorders>
            <w:vAlign w:val="center"/>
          </w:tcPr>
          <w:p w14:paraId="03AEA4EE">
            <w:pPr>
              <w:pStyle w:val="178"/>
              <w:rPr>
                <w:szCs w:val="24"/>
              </w:rPr>
            </w:pPr>
            <w:r>
              <w:rPr>
                <w:rFonts w:hint="eastAsia"/>
                <w:szCs w:val="24"/>
              </w:rPr>
              <w:t>/</w:t>
            </w:r>
          </w:p>
        </w:tc>
      </w:tr>
      <w:tr w14:paraId="49E568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tcBorders>
              <w:top w:val="single" w:color="auto" w:sz="4" w:space="0"/>
              <w:left w:val="single" w:color="auto" w:sz="8" w:space="0"/>
              <w:bottom w:val="single" w:color="auto" w:sz="4" w:space="0"/>
              <w:right w:val="single" w:color="auto" w:sz="4" w:space="0"/>
              <w:tl2br w:val="nil"/>
              <w:tr2bl w:val="nil"/>
            </w:tcBorders>
            <w:vAlign w:val="center"/>
          </w:tcPr>
          <w:p w14:paraId="55C3D863">
            <w:pPr>
              <w:pStyle w:val="178"/>
              <w:rPr>
                <w:szCs w:val="24"/>
              </w:rPr>
            </w:pPr>
            <w:r>
              <w:rPr>
                <w:rFonts w:hint="eastAsia"/>
                <w:szCs w:val="24"/>
              </w:rPr>
              <w:t>黄龙病</w:t>
            </w:r>
          </w:p>
        </w:tc>
        <w:tc>
          <w:tcPr>
            <w:tcW w:w="1902" w:type="pct"/>
            <w:tcBorders>
              <w:top w:val="single" w:color="auto" w:sz="4" w:space="0"/>
              <w:left w:val="single" w:color="auto" w:sz="4" w:space="0"/>
              <w:bottom w:val="single" w:color="auto" w:sz="4" w:space="0"/>
              <w:right w:val="single" w:color="auto" w:sz="4" w:space="0"/>
              <w:tl2br w:val="nil"/>
              <w:tr2bl w:val="nil"/>
            </w:tcBorders>
            <w:vAlign w:val="center"/>
          </w:tcPr>
          <w:p w14:paraId="55514181">
            <w:pPr>
              <w:pStyle w:val="178"/>
              <w:jc w:val="left"/>
              <w:rPr>
                <w:szCs w:val="24"/>
              </w:rPr>
            </w:pPr>
            <w:r>
              <w:rPr>
                <w:rFonts w:hint="eastAsia"/>
                <w:szCs w:val="24"/>
              </w:rPr>
              <w:t>为害根系、枝干、叶。发生时，病根腐烂，初期树冠顶部新梢黄化，逐渐向下枯死，叶片逐渐斑驳黄化硬化。</w:t>
            </w:r>
          </w:p>
        </w:tc>
        <w:tc>
          <w:tcPr>
            <w:tcW w:w="1703" w:type="pct"/>
            <w:tcBorders>
              <w:top w:val="single" w:color="auto" w:sz="4" w:space="0"/>
              <w:left w:val="single" w:color="auto" w:sz="4" w:space="0"/>
              <w:bottom w:val="single" w:color="auto" w:sz="4" w:space="0"/>
              <w:right w:val="single" w:color="auto" w:sz="4" w:space="0"/>
              <w:tl2br w:val="nil"/>
              <w:tr2bl w:val="nil"/>
            </w:tcBorders>
            <w:vAlign w:val="center"/>
          </w:tcPr>
          <w:p w14:paraId="294ACF27">
            <w:pPr>
              <w:pStyle w:val="178"/>
              <w:jc w:val="left"/>
              <w:rPr>
                <w:szCs w:val="24"/>
              </w:rPr>
            </w:pPr>
            <w:r>
              <w:rPr>
                <w:rFonts w:hint="eastAsia"/>
                <w:szCs w:val="24"/>
              </w:rPr>
              <w:t>严格检疫，禁止使用带病接穗进行嫁接，及时挖出和销毁带病植株，可选用噻虫嗪或香芹酚等已登记的农药进行防治。</w:t>
            </w:r>
          </w:p>
        </w:tc>
        <w:tc>
          <w:tcPr>
            <w:tcW w:w="783" w:type="pct"/>
            <w:tcBorders>
              <w:top w:val="single" w:color="auto" w:sz="4" w:space="0"/>
              <w:left w:val="single" w:color="auto" w:sz="4" w:space="0"/>
              <w:bottom w:val="single" w:color="auto" w:sz="4" w:space="0"/>
              <w:right w:val="single" w:color="auto" w:sz="8" w:space="0"/>
              <w:tl2br w:val="nil"/>
              <w:tr2bl w:val="nil"/>
            </w:tcBorders>
            <w:vAlign w:val="center"/>
          </w:tcPr>
          <w:p w14:paraId="35F9C41D">
            <w:pPr>
              <w:pStyle w:val="178"/>
              <w:rPr>
                <w:szCs w:val="24"/>
              </w:rPr>
            </w:pPr>
            <w:r>
              <w:rPr>
                <w:rFonts w:hint="eastAsia"/>
                <w:szCs w:val="24"/>
              </w:rPr>
              <w:t>21</w:t>
            </w:r>
          </w:p>
        </w:tc>
      </w:tr>
      <w:tr w14:paraId="7E784D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tcBorders>
              <w:top w:val="single" w:color="auto" w:sz="4" w:space="0"/>
              <w:left w:val="single" w:color="auto" w:sz="8" w:space="0"/>
              <w:bottom w:val="single" w:color="auto" w:sz="4" w:space="0"/>
              <w:right w:val="single" w:color="auto" w:sz="4" w:space="0"/>
              <w:tl2br w:val="nil"/>
              <w:tr2bl w:val="nil"/>
            </w:tcBorders>
            <w:vAlign w:val="center"/>
          </w:tcPr>
          <w:p w14:paraId="00DA3F72">
            <w:pPr>
              <w:pStyle w:val="178"/>
              <w:rPr>
                <w:szCs w:val="24"/>
              </w:rPr>
            </w:pPr>
            <w:r>
              <w:rPr>
                <w:rFonts w:hint="eastAsia"/>
                <w:szCs w:val="24"/>
              </w:rPr>
              <w:t>疮痂病</w:t>
            </w:r>
          </w:p>
        </w:tc>
        <w:tc>
          <w:tcPr>
            <w:tcW w:w="1902" w:type="pct"/>
            <w:tcBorders>
              <w:top w:val="single" w:color="auto" w:sz="4" w:space="0"/>
              <w:left w:val="single" w:color="auto" w:sz="4" w:space="0"/>
              <w:bottom w:val="single" w:color="auto" w:sz="4" w:space="0"/>
              <w:right w:val="single" w:color="auto" w:sz="4" w:space="0"/>
              <w:tl2br w:val="nil"/>
              <w:tr2bl w:val="nil"/>
            </w:tcBorders>
            <w:vAlign w:val="center"/>
          </w:tcPr>
          <w:p w14:paraId="4FC0BBA0">
            <w:pPr>
              <w:pStyle w:val="178"/>
              <w:jc w:val="left"/>
              <w:rPr>
                <w:szCs w:val="24"/>
              </w:rPr>
            </w:pPr>
            <w:r>
              <w:rPr>
                <w:rFonts w:hint="eastAsia"/>
                <w:szCs w:val="24"/>
              </w:rPr>
              <w:t>为害叶片，病斑多的叶片扭曲畸形。</w:t>
            </w:r>
          </w:p>
        </w:tc>
        <w:tc>
          <w:tcPr>
            <w:tcW w:w="1703" w:type="pct"/>
            <w:tcBorders>
              <w:top w:val="single" w:color="auto" w:sz="4" w:space="0"/>
              <w:left w:val="single" w:color="auto" w:sz="4" w:space="0"/>
              <w:bottom w:val="single" w:color="auto" w:sz="4" w:space="0"/>
              <w:right w:val="single" w:color="auto" w:sz="4" w:space="0"/>
              <w:tl2br w:val="nil"/>
              <w:tr2bl w:val="nil"/>
            </w:tcBorders>
            <w:vAlign w:val="center"/>
          </w:tcPr>
          <w:p w14:paraId="2FEAC058">
            <w:pPr>
              <w:pStyle w:val="178"/>
              <w:jc w:val="left"/>
              <w:rPr>
                <w:szCs w:val="24"/>
              </w:rPr>
            </w:pPr>
            <w:r>
              <w:rPr>
                <w:rFonts w:hint="eastAsia"/>
                <w:szCs w:val="24"/>
              </w:rPr>
              <w:t>避免在病区运苗和取接穗。及时施用已登记农药，如</w:t>
            </w:r>
            <w:r>
              <w:rPr>
                <w:rFonts w:hint="eastAsia" w:ascii="Times New Roman"/>
                <w:szCs w:val="24"/>
              </w:rPr>
              <w:t>甲基硫菌灵、戊唑醇</w:t>
            </w:r>
            <w:r>
              <w:rPr>
                <w:rFonts w:hint="eastAsia"/>
                <w:szCs w:val="24"/>
              </w:rPr>
              <w:t>等。</w:t>
            </w:r>
          </w:p>
        </w:tc>
        <w:tc>
          <w:tcPr>
            <w:tcW w:w="783" w:type="pct"/>
            <w:tcBorders>
              <w:top w:val="single" w:color="auto" w:sz="4" w:space="0"/>
              <w:left w:val="single" w:color="auto" w:sz="4" w:space="0"/>
              <w:bottom w:val="single" w:color="auto" w:sz="4" w:space="0"/>
              <w:right w:val="single" w:color="auto" w:sz="8" w:space="0"/>
              <w:tl2br w:val="nil"/>
              <w:tr2bl w:val="nil"/>
            </w:tcBorders>
            <w:vAlign w:val="center"/>
          </w:tcPr>
          <w:p w14:paraId="5BE1BF64">
            <w:pPr>
              <w:pStyle w:val="178"/>
              <w:rPr>
                <w:szCs w:val="24"/>
              </w:rPr>
            </w:pPr>
            <w:r>
              <w:rPr>
                <w:rFonts w:hint="eastAsia"/>
                <w:szCs w:val="24"/>
              </w:rPr>
              <w:t>21</w:t>
            </w:r>
          </w:p>
        </w:tc>
      </w:tr>
      <w:tr w14:paraId="17B738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tcBorders>
              <w:top w:val="single" w:color="auto" w:sz="4" w:space="0"/>
              <w:left w:val="single" w:color="auto" w:sz="8" w:space="0"/>
              <w:bottom w:val="single" w:color="auto" w:sz="4" w:space="0"/>
              <w:right w:val="single" w:color="auto" w:sz="4" w:space="0"/>
              <w:tl2br w:val="nil"/>
              <w:tr2bl w:val="nil"/>
            </w:tcBorders>
            <w:vAlign w:val="center"/>
          </w:tcPr>
          <w:p w14:paraId="684F5499">
            <w:pPr>
              <w:pStyle w:val="178"/>
              <w:rPr>
                <w:szCs w:val="24"/>
              </w:rPr>
            </w:pPr>
            <w:r>
              <w:rPr>
                <w:rFonts w:hint="eastAsia"/>
                <w:szCs w:val="24"/>
              </w:rPr>
              <w:t>红、黄蜘蛛</w:t>
            </w:r>
          </w:p>
        </w:tc>
        <w:tc>
          <w:tcPr>
            <w:tcW w:w="1902" w:type="pct"/>
            <w:tcBorders>
              <w:top w:val="single" w:color="auto" w:sz="4" w:space="0"/>
              <w:left w:val="single" w:color="auto" w:sz="4" w:space="0"/>
              <w:bottom w:val="single" w:color="auto" w:sz="4" w:space="0"/>
              <w:right w:val="single" w:color="auto" w:sz="4" w:space="0"/>
              <w:tl2br w:val="nil"/>
              <w:tr2bl w:val="nil"/>
            </w:tcBorders>
            <w:vAlign w:val="center"/>
          </w:tcPr>
          <w:p w14:paraId="466D589C">
            <w:pPr>
              <w:pStyle w:val="178"/>
              <w:jc w:val="left"/>
              <w:rPr>
                <w:szCs w:val="24"/>
              </w:rPr>
            </w:pPr>
            <w:r>
              <w:rPr>
                <w:rFonts w:hint="eastAsia"/>
                <w:szCs w:val="24"/>
              </w:rPr>
              <w:t>为害叶片、嫩枝。受害叶片远看黄绿色严重叶片呈白色。</w:t>
            </w:r>
          </w:p>
        </w:tc>
        <w:tc>
          <w:tcPr>
            <w:tcW w:w="1703" w:type="pct"/>
            <w:tcBorders>
              <w:top w:val="single" w:color="auto" w:sz="4" w:space="0"/>
              <w:left w:val="single" w:color="auto" w:sz="4" w:space="0"/>
              <w:bottom w:val="single" w:color="auto" w:sz="4" w:space="0"/>
              <w:right w:val="single" w:color="auto" w:sz="4" w:space="0"/>
              <w:tl2br w:val="nil"/>
              <w:tr2bl w:val="nil"/>
            </w:tcBorders>
            <w:vAlign w:val="center"/>
          </w:tcPr>
          <w:p w14:paraId="6BED2924">
            <w:pPr>
              <w:pStyle w:val="178"/>
              <w:jc w:val="left"/>
              <w:rPr>
                <w:szCs w:val="24"/>
              </w:rPr>
            </w:pPr>
            <w:r>
              <w:rPr>
                <w:rFonts w:hint="eastAsia"/>
                <w:szCs w:val="24"/>
              </w:rPr>
              <w:t>虫量达到防治指标时用药，选用已登记农药如</w:t>
            </w:r>
            <w:r>
              <w:rPr>
                <w:rFonts w:hint="eastAsia" w:ascii="Times New Roman"/>
                <w:szCs w:val="24"/>
              </w:rPr>
              <w:t>阿维乙螨唑</w:t>
            </w:r>
            <w:r>
              <w:rPr>
                <w:rFonts w:hint="eastAsia"/>
                <w:szCs w:val="24"/>
              </w:rPr>
              <w:t>、螺螨酯、阿维菌素等。</w:t>
            </w:r>
          </w:p>
        </w:tc>
        <w:tc>
          <w:tcPr>
            <w:tcW w:w="783" w:type="pct"/>
            <w:tcBorders>
              <w:top w:val="single" w:color="auto" w:sz="4" w:space="0"/>
              <w:left w:val="single" w:color="auto" w:sz="4" w:space="0"/>
              <w:bottom w:val="single" w:color="auto" w:sz="4" w:space="0"/>
              <w:right w:val="single" w:color="auto" w:sz="8" w:space="0"/>
              <w:tl2br w:val="nil"/>
              <w:tr2bl w:val="nil"/>
            </w:tcBorders>
            <w:vAlign w:val="center"/>
          </w:tcPr>
          <w:p w14:paraId="04504D6E">
            <w:pPr>
              <w:pStyle w:val="178"/>
              <w:rPr>
                <w:szCs w:val="24"/>
              </w:rPr>
            </w:pPr>
            <w:r>
              <w:rPr>
                <w:rFonts w:hint="eastAsia"/>
                <w:szCs w:val="24"/>
              </w:rPr>
              <w:t>20</w:t>
            </w:r>
          </w:p>
        </w:tc>
      </w:tr>
      <w:tr w14:paraId="3380FC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tcBorders>
              <w:top w:val="single" w:color="auto" w:sz="4" w:space="0"/>
              <w:left w:val="single" w:color="auto" w:sz="8" w:space="0"/>
              <w:bottom w:val="single" w:color="auto" w:sz="4" w:space="0"/>
              <w:right w:val="single" w:color="auto" w:sz="4" w:space="0"/>
              <w:tl2br w:val="nil"/>
              <w:tr2bl w:val="nil"/>
            </w:tcBorders>
            <w:vAlign w:val="center"/>
          </w:tcPr>
          <w:p w14:paraId="6AFE46AE">
            <w:pPr>
              <w:pStyle w:val="178"/>
              <w:rPr>
                <w:szCs w:val="24"/>
              </w:rPr>
            </w:pPr>
            <w:r>
              <w:rPr>
                <w:rFonts w:hint="eastAsia"/>
                <w:szCs w:val="24"/>
              </w:rPr>
              <w:t>蚜虫</w:t>
            </w:r>
          </w:p>
        </w:tc>
        <w:tc>
          <w:tcPr>
            <w:tcW w:w="1902" w:type="pct"/>
            <w:tcBorders>
              <w:top w:val="single" w:color="auto" w:sz="4" w:space="0"/>
              <w:left w:val="single" w:color="auto" w:sz="4" w:space="0"/>
              <w:bottom w:val="single" w:color="auto" w:sz="4" w:space="0"/>
              <w:right w:val="single" w:color="auto" w:sz="4" w:space="0"/>
              <w:tl2br w:val="nil"/>
              <w:tr2bl w:val="nil"/>
            </w:tcBorders>
            <w:vAlign w:val="center"/>
          </w:tcPr>
          <w:p w14:paraId="37EA816A">
            <w:pPr>
              <w:pStyle w:val="178"/>
              <w:jc w:val="left"/>
              <w:rPr>
                <w:szCs w:val="24"/>
              </w:rPr>
            </w:pPr>
            <w:r>
              <w:rPr>
                <w:rFonts w:hint="eastAsia"/>
                <w:szCs w:val="24"/>
              </w:rPr>
              <w:t>为害新叶及老叶，使叶片皱缩、空洞、变黄。</w:t>
            </w:r>
          </w:p>
        </w:tc>
        <w:tc>
          <w:tcPr>
            <w:tcW w:w="1703" w:type="pct"/>
            <w:tcBorders>
              <w:top w:val="single" w:color="auto" w:sz="4" w:space="0"/>
              <w:left w:val="single" w:color="auto" w:sz="4" w:space="0"/>
              <w:bottom w:val="single" w:color="auto" w:sz="4" w:space="0"/>
              <w:right w:val="single" w:color="auto" w:sz="4" w:space="0"/>
              <w:tl2br w:val="nil"/>
              <w:tr2bl w:val="nil"/>
            </w:tcBorders>
            <w:vAlign w:val="center"/>
          </w:tcPr>
          <w:p w14:paraId="3A739141">
            <w:pPr>
              <w:pStyle w:val="178"/>
              <w:jc w:val="left"/>
              <w:rPr>
                <w:szCs w:val="24"/>
              </w:rPr>
            </w:pPr>
            <w:r>
              <w:rPr>
                <w:rFonts w:hint="eastAsia"/>
                <w:szCs w:val="24"/>
              </w:rPr>
              <w:t>虫量达到防治指标时用药，选用已登记农药如阿维菌素、螺螨酯、阿维菌素等。</w:t>
            </w:r>
          </w:p>
        </w:tc>
        <w:tc>
          <w:tcPr>
            <w:tcW w:w="783" w:type="pct"/>
            <w:tcBorders>
              <w:top w:val="single" w:color="auto" w:sz="4" w:space="0"/>
              <w:left w:val="single" w:color="auto" w:sz="4" w:space="0"/>
              <w:bottom w:val="single" w:color="auto" w:sz="4" w:space="0"/>
              <w:right w:val="single" w:color="auto" w:sz="8" w:space="0"/>
              <w:tl2br w:val="nil"/>
              <w:tr2bl w:val="nil"/>
            </w:tcBorders>
            <w:vAlign w:val="center"/>
          </w:tcPr>
          <w:p w14:paraId="7E984AF8">
            <w:pPr>
              <w:pStyle w:val="178"/>
              <w:rPr>
                <w:szCs w:val="24"/>
              </w:rPr>
            </w:pPr>
            <w:r>
              <w:rPr>
                <w:rFonts w:hint="eastAsia"/>
                <w:szCs w:val="24"/>
              </w:rPr>
              <w:t>20</w:t>
            </w:r>
          </w:p>
        </w:tc>
      </w:tr>
      <w:tr w14:paraId="1B421C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tcBorders>
              <w:top w:val="single" w:color="auto" w:sz="4" w:space="0"/>
              <w:left w:val="single" w:color="auto" w:sz="8" w:space="0"/>
              <w:bottom w:val="single" w:color="auto" w:sz="4" w:space="0"/>
              <w:right w:val="single" w:color="auto" w:sz="4" w:space="0"/>
              <w:tl2br w:val="nil"/>
              <w:tr2bl w:val="nil"/>
            </w:tcBorders>
            <w:vAlign w:val="center"/>
          </w:tcPr>
          <w:p w14:paraId="7665EC83">
            <w:pPr>
              <w:pStyle w:val="178"/>
              <w:rPr>
                <w:szCs w:val="24"/>
              </w:rPr>
            </w:pPr>
            <w:r>
              <w:rPr>
                <w:rFonts w:hint="eastAsia"/>
                <w:szCs w:val="24"/>
              </w:rPr>
              <w:t>潜叶蛾</w:t>
            </w:r>
          </w:p>
        </w:tc>
        <w:tc>
          <w:tcPr>
            <w:tcW w:w="1902" w:type="pct"/>
            <w:tcBorders>
              <w:top w:val="single" w:color="auto" w:sz="4" w:space="0"/>
              <w:left w:val="single" w:color="auto" w:sz="4" w:space="0"/>
              <w:bottom w:val="single" w:color="auto" w:sz="4" w:space="0"/>
              <w:right w:val="single" w:color="auto" w:sz="4" w:space="0"/>
              <w:tl2br w:val="nil"/>
              <w:tr2bl w:val="nil"/>
            </w:tcBorders>
            <w:vAlign w:val="center"/>
          </w:tcPr>
          <w:p w14:paraId="3F2F5361">
            <w:pPr>
              <w:pStyle w:val="178"/>
              <w:jc w:val="left"/>
              <w:rPr>
                <w:szCs w:val="24"/>
              </w:rPr>
            </w:pPr>
            <w:r>
              <w:rPr>
                <w:rFonts w:hint="eastAsia"/>
                <w:szCs w:val="24"/>
              </w:rPr>
              <w:t>为害嫩叶、嫩梢，严重被害时，会使新叶卷缩硬化成筒状，俗称“茶米叶”。</w:t>
            </w:r>
          </w:p>
        </w:tc>
        <w:tc>
          <w:tcPr>
            <w:tcW w:w="1703" w:type="pct"/>
            <w:tcBorders>
              <w:top w:val="single" w:color="auto" w:sz="4" w:space="0"/>
              <w:left w:val="single" w:color="auto" w:sz="4" w:space="0"/>
              <w:bottom w:val="single" w:color="auto" w:sz="4" w:space="0"/>
              <w:right w:val="single" w:color="auto" w:sz="4" w:space="0"/>
              <w:tl2br w:val="nil"/>
              <w:tr2bl w:val="nil"/>
            </w:tcBorders>
            <w:vAlign w:val="center"/>
          </w:tcPr>
          <w:p w14:paraId="159E7866">
            <w:pPr>
              <w:pStyle w:val="178"/>
              <w:jc w:val="left"/>
              <w:rPr>
                <w:szCs w:val="24"/>
              </w:rPr>
            </w:pPr>
            <w:r>
              <w:rPr>
                <w:rFonts w:hint="eastAsia"/>
                <w:szCs w:val="18"/>
              </w:rPr>
              <w:t>虫量达到防治指标时用药，选用已登记农药如</w:t>
            </w:r>
            <w:r>
              <w:rPr>
                <w:rFonts w:ascii="Times New Roman"/>
                <w:szCs w:val="18"/>
              </w:rPr>
              <w:t>吡唑嘧菌酯</w:t>
            </w:r>
            <w:r>
              <w:rPr>
                <w:rFonts w:hint="eastAsia"/>
                <w:szCs w:val="18"/>
              </w:rPr>
              <w:t>、阿维菌素</w:t>
            </w:r>
            <w:r>
              <w:rPr>
                <w:rFonts w:ascii="Times New Roman"/>
                <w:szCs w:val="18"/>
              </w:rPr>
              <w:t>甲氨基</w:t>
            </w:r>
            <w:r>
              <w:rPr>
                <w:rFonts w:hint="eastAsia" w:ascii="Times New Roman"/>
                <w:szCs w:val="18"/>
              </w:rPr>
              <w:t>、</w:t>
            </w:r>
            <w:r>
              <w:rPr>
                <w:rFonts w:ascii="Times New Roman"/>
                <w:szCs w:val="18"/>
              </w:rPr>
              <w:t>甲氨基阿维菌素苯甲酸盐</w:t>
            </w:r>
            <w:r>
              <w:rPr>
                <w:rFonts w:hint="eastAsia" w:ascii="Times New Roman"/>
                <w:szCs w:val="18"/>
              </w:rPr>
              <w:t>、</w:t>
            </w:r>
            <w:r>
              <w:rPr>
                <w:rFonts w:ascii="Times New Roman"/>
                <w:szCs w:val="18"/>
              </w:rPr>
              <w:t>吡虫啉</w:t>
            </w:r>
            <w:r>
              <w:rPr>
                <w:rFonts w:hint="eastAsia" w:ascii="Times New Roman"/>
                <w:szCs w:val="18"/>
              </w:rPr>
              <w:t>、</w:t>
            </w:r>
            <w:r>
              <w:rPr>
                <w:rFonts w:ascii="Times New Roman"/>
                <w:szCs w:val="18"/>
              </w:rPr>
              <w:t>氯氟腈菊酯</w:t>
            </w:r>
            <w:r>
              <w:rPr>
                <w:rFonts w:hint="eastAsia"/>
                <w:szCs w:val="18"/>
              </w:rPr>
              <w:t>等。</w:t>
            </w:r>
          </w:p>
        </w:tc>
        <w:tc>
          <w:tcPr>
            <w:tcW w:w="783" w:type="pct"/>
            <w:tcBorders>
              <w:top w:val="single" w:color="auto" w:sz="4" w:space="0"/>
              <w:left w:val="single" w:color="auto" w:sz="4" w:space="0"/>
              <w:bottom w:val="single" w:color="auto" w:sz="4" w:space="0"/>
              <w:right w:val="single" w:color="auto" w:sz="8" w:space="0"/>
              <w:tl2br w:val="nil"/>
              <w:tr2bl w:val="nil"/>
            </w:tcBorders>
            <w:vAlign w:val="center"/>
          </w:tcPr>
          <w:p w14:paraId="7B7D9174">
            <w:pPr>
              <w:pStyle w:val="178"/>
              <w:rPr>
                <w:szCs w:val="24"/>
              </w:rPr>
            </w:pPr>
            <w:r>
              <w:rPr>
                <w:rFonts w:hint="eastAsia"/>
                <w:szCs w:val="24"/>
              </w:rPr>
              <w:t>14</w:t>
            </w:r>
          </w:p>
        </w:tc>
      </w:tr>
      <w:tr w14:paraId="1EBB1A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10" w:type="pct"/>
            <w:tcBorders>
              <w:top w:val="single" w:color="auto" w:sz="4" w:space="0"/>
              <w:left w:val="single" w:color="auto" w:sz="8" w:space="0"/>
              <w:bottom w:val="single" w:color="auto" w:sz="8" w:space="0"/>
              <w:right w:val="single" w:color="auto" w:sz="4" w:space="0"/>
              <w:tl2br w:val="nil"/>
              <w:tr2bl w:val="nil"/>
            </w:tcBorders>
            <w:vAlign w:val="center"/>
          </w:tcPr>
          <w:p w14:paraId="52479E36">
            <w:pPr>
              <w:pStyle w:val="178"/>
              <w:rPr>
                <w:szCs w:val="24"/>
              </w:rPr>
            </w:pPr>
            <w:r>
              <w:rPr>
                <w:rFonts w:hint="eastAsia" w:ascii="Times New Roman"/>
                <w:szCs w:val="18"/>
              </w:rPr>
              <w:t>木虱</w:t>
            </w:r>
          </w:p>
        </w:tc>
        <w:tc>
          <w:tcPr>
            <w:tcW w:w="1902" w:type="pct"/>
            <w:tcBorders>
              <w:top w:val="single" w:color="auto" w:sz="4" w:space="0"/>
              <w:left w:val="single" w:color="auto" w:sz="4" w:space="0"/>
              <w:bottom w:val="single" w:color="auto" w:sz="8" w:space="0"/>
              <w:right w:val="single" w:color="auto" w:sz="4" w:space="0"/>
              <w:tl2br w:val="nil"/>
              <w:tr2bl w:val="nil"/>
            </w:tcBorders>
            <w:vAlign w:val="center"/>
          </w:tcPr>
          <w:p w14:paraId="208D69D1">
            <w:pPr>
              <w:pStyle w:val="178"/>
              <w:jc w:val="left"/>
              <w:rPr>
                <w:szCs w:val="24"/>
              </w:rPr>
            </w:pPr>
            <w:r>
              <w:rPr>
                <w:rFonts w:hint="eastAsia"/>
                <w:szCs w:val="24"/>
              </w:rPr>
              <w:t>为害嫩叶、嫩梢，使嫩芽和幼叶扭曲。</w:t>
            </w:r>
          </w:p>
        </w:tc>
        <w:tc>
          <w:tcPr>
            <w:tcW w:w="1703" w:type="pct"/>
            <w:tcBorders>
              <w:top w:val="single" w:color="auto" w:sz="4" w:space="0"/>
              <w:left w:val="single" w:color="auto" w:sz="4" w:space="0"/>
              <w:bottom w:val="single" w:color="auto" w:sz="8" w:space="0"/>
              <w:right w:val="single" w:color="auto" w:sz="4" w:space="0"/>
              <w:tl2br w:val="nil"/>
              <w:tr2bl w:val="nil"/>
            </w:tcBorders>
            <w:vAlign w:val="center"/>
          </w:tcPr>
          <w:p w14:paraId="6C21357D">
            <w:pPr>
              <w:pStyle w:val="178"/>
              <w:jc w:val="left"/>
              <w:rPr>
                <w:szCs w:val="24"/>
              </w:rPr>
            </w:pPr>
            <w:r>
              <w:rPr>
                <w:rFonts w:hint="eastAsia"/>
                <w:szCs w:val="24"/>
              </w:rPr>
              <w:t>虫量达到防治指标时用药，选用已登记农药如阿维菌素等。</w:t>
            </w:r>
          </w:p>
        </w:tc>
        <w:tc>
          <w:tcPr>
            <w:tcW w:w="783" w:type="pct"/>
            <w:tcBorders>
              <w:top w:val="single" w:color="auto" w:sz="4" w:space="0"/>
              <w:left w:val="single" w:color="auto" w:sz="4" w:space="0"/>
              <w:bottom w:val="single" w:color="auto" w:sz="8" w:space="0"/>
              <w:right w:val="single" w:color="auto" w:sz="8" w:space="0"/>
              <w:tl2br w:val="nil"/>
              <w:tr2bl w:val="nil"/>
            </w:tcBorders>
            <w:vAlign w:val="center"/>
          </w:tcPr>
          <w:p w14:paraId="510DEFF3">
            <w:pPr>
              <w:pStyle w:val="178"/>
              <w:rPr>
                <w:szCs w:val="24"/>
              </w:rPr>
            </w:pPr>
            <w:r>
              <w:rPr>
                <w:rFonts w:hint="eastAsia"/>
                <w:szCs w:val="24"/>
              </w:rPr>
              <w:t>14</w:t>
            </w:r>
          </w:p>
        </w:tc>
      </w:tr>
    </w:tbl>
    <w:p w14:paraId="0AFCA55E">
      <w:pPr>
        <w:pStyle w:val="238"/>
        <w:framePr w:hAnchor="page" w:x="4796" w:y="439"/>
      </w:pPr>
      <w:r>
        <w:t>___________________________</w:t>
      </w:r>
    </w:p>
    <w:p w14:paraId="1960B42F">
      <w:pPr>
        <w:pStyle w:val="231"/>
        <w:ind w:firstLine="420"/>
        <w:rPr>
          <w:rFonts w:hint="default"/>
        </w:rPr>
      </w:pPr>
    </w:p>
    <w:p w14:paraId="2DED28EC">
      <w:pPr>
        <w:pStyle w:val="231"/>
        <w:ind w:firstLine="420"/>
        <w:rPr>
          <w:rFonts w:hint="default"/>
        </w:rPr>
      </w:pPr>
    </w:p>
    <w:p w14:paraId="7E47A1E6">
      <w:pPr>
        <w:pStyle w:val="231"/>
        <w:ind w:firstLine="420"/>
        <w:rPr>
          <w:rFonts w:hint="default"/>
        </w:rPr>
      </w:pPr>
    </w:p>
    <w:p w14:paraId="1D1AEF4A">
      <w:pPr>
        <w:pStyle w:val="231"/>
        <w:ind w:firstLine="420"/>
        <w:rPr>
          <w:rFonts w:hint="default"/>
        </w:rPr>
      </w:pPr>
    </w:p>
    <w:p w14:paraId="2D5AB1BE">
      <w:pPr>
        <w:pStyle w:val="231"/>
        <w:ind w:firstLine="420"/>
        <w:rPr>
          <w:rFonts w:hint="default"/>
        </w:rPr>
      </w:pPr>
    </w:p>
    <w:p w14:paraId="0B6180EC">
      <w:pPr>
        <w:pStyle w:val="231"/>
        <w:ind w:firstLine="420"/>
        <w:rPr>
          <w:rFonts w:hint="default"/>
        </w:rPr>
      </w:pPr>
    </w:p>
    <w:p w14:paraId="369B885F">
      <w:pPr>
        <w:pStyle w:val="231"/>
        <w:ind w:firstLine="420"/>
        <w:rPr>
          <w:rFonts w:hint="default"/>
        </w:rPr>
      </w:pPr>
    </w:p>
    <w:p w14:paraId="07CB658E">
      <w:pPr>
        <w:pStyle w:val="231"/>
        <w:ind w:firstLine="420"/>
        <w:rPr>
          <w:rFonts w:hint="default"/>
        </w:rPr>
      </w:pPr>
    </w:p>
    <w:p w14:paraId="21039F2D">
      <w:pPr>
        <w:pStyle w:val="231"/>
        <w:ind w:firstLine="420"/>
        <w:rPr>
          <w:rFonts w:hint="default"/>
        </w:rPr>
      </w:pPr>
    </w:p>
    <w:p w14:paraId="22FE49BB">
      <w:pPr>
        <w:pStyle w:val="231"/>
        <w:ind w:firstLine="420"/>
        <w:rPr>
          <w:rFonts w:hint="default"/>
        </w:rPr>
      </w:pPr>
    </w:p>
    <w:p w14:paraId="105F503F">
      <w:pPr>
        <w:pStyle w:val="231"/>
        <w:ind w:firstLine="420"/>
        <w:rPr>
          <w:rFonts w:hint="default"/>
        </w:rPr>
      </w:pPr>
    </w:p>
    <w:p w14:paraId="3396350A">
      <w:pPr>
        <w:pStyle w:val="231"/>
        <w:ind w:firstLine="0" w:firstLineChars="0"/>
        <w:rPr>
          <w:rFonts w:hint="default"/>
        </w:rPr>
      </w:pPr>
    </w:p>
    <w:bookmarkEnd w:id="391"/>
    <w:bookmarkEnd w:id="392"/>
    <w:bookmarkEnd w:id="393"/>
    <w:bookmarkEnd w:id="394"/>
    <w:bookmarkEnd w:id="395"/>
    <w:p w14:paraId="247D844C">
      <w:pPr>
        <w:keepNext/>
        <w:widowControl/>
        <w:shd w:val="clear" w:color="FFFFFF" w:fill="FFFFFF"/>
        <w:tabs>
          <w:tab w:val="left" w:pos="360"/>
          <w:tab w:val="left" w:pos="6405"/>
        </w:tabs>
        <w:ind w:firstLine="2400"/>
        <w:outlineLvl w:val="0"/>
        <w:rPr>
          <w:rFonts w:ascii="Times New Roman" w:hAnsi="Times New Roman" w:eastAsia="黑体"/>
          <w:kern w:val="0"/>
          <w:sz w:val="24"/>
          <w:szCs w:val="24"/>
        </w:rPr>
      </w:pPr>
      <w:bookmarkStart w:id="488" w:name="_Toc17353"/>
      <w:bookmarkStart w:id="489" w:name="_Toc50125038"/>
      <w:bookmarkStart w:id="490" w:name="_Toc50048088"/>
      <w:bookmarkStart w:id="491" w:name="_Toc46502381"/>
    </w:p>
    <w:p w14:paraId="7E490BE8">
      <w:pPr>
        <w:keepNext/>
        <w:widowControl/>
        <w:shd w:val="clear" w:color="FFFFFF" w:fill="FFFFFF"/>
        <w:tabs>
          <w:tab w:val="left" w:pos="360"/>
          <w:tab w:val="left" w:pos="6405"/>
        </w:tabs>
        <w:ind w:firstLine="2400"/>
        <w:outlineLvl w:val="0"/>
        <w:rPr>
          <w:rFonts w:ascii="Times New Roman" w:hAnsi="Times New Roman" w:eastAsia="黑体"/>
          <w:kern w:val="0"/>
          <w:sz w:val="24"/>
          <w:szCs w:val="24"/>
        </w:rPr>
      </w:pPr>
    </w:p>
    <w:bookmarkEnd w:id="488"/>
    <w:bookmarkEnd w:id="489"/>
    <w:bookmarkEnd w:id="490"/>
    <w:bookmarkEnd w:id="491"/>
    <w:p w14:paraId="535ABB3E">
      <w:pPr>
        <w:spacing w:line="360" w:lineRule="auto"/>
        <w:rPr>
          <w:rFonts w:hint="eastAsia" w:ascii="宋体" w:hAnsi="宋体" w:cs="宋体"/>
        </w:rPr>
      </w:pPr>
    </w:p>
    <w:bookmarkEnd w:id="56"/>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5ACE0C05">
      <w:pPr>
        <w:pStyle w:val="56"/>
        <w:ind w:firstLine="420"/>
      </w:pPr>
      <w:bookmarkStart w:id="492" w:name="BookMark5"/>
    </w:p>
    <w:bookmarkEnd w:id="492"/>
    <w:p w14:paraId="2DAFF522">
      <w:pPr>
        <w:pStyle w:val="56"/>
        <w:ind w:firstLine="0" w:firstLineChars="0"/>
        <w:jc w:val="center"/>
      </w:pPr>
    </w:p>
    <w:sectPr>
      <w:footerReference r:id="rId15" w:type="default"/>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NewRomanPSMT">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37E5B">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81F44">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2C97B">
    <w:pPr>
      <w:pStyle w:val="52"/>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72D34B">
                          <w:pPr>
                            <w:pStyle w:val="52"/>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6572D34B">
                    <w:pPr>
                      <w:pStyle w:val="52"/>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2A970">
    <w:pPr>
      <w:pStyle w:val="17"/>
      <w:jc w:val="center"/>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96D464">
                          <w:pPr>
                            <w:pStyle w:val="17"/>
                            <w:jc w:val="center"/>
                          </w:pPr>
                          <w:r>
                            <w:fldChar w:fldCharType="begin"/>
                          </w:r>
                          <w:r>
                            <w:instrText xml:space="preserve"> PAGE  \* MERGEFORMAT </w:instrText>
                          </w:r>
                          <w:r>
                            <w:fldChar w:fldCharType="separate"/>
                          </w:r>
                          <w:r>
                            <w:t>I</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1496D464">
                    <w:pPr>
                      <w:pStyle w:val="17"/>
                      <w:jc w:val="center"/>
                    </w:pPr>
                    <w:r>
                      <w:fldChar w:fldCharType="begin"/>
                    </w:r>
                    <w:r>
                      <w:instrText xml:space="preserve"> PAGE  \* MERGEFORMAT </w:instrText>
                    </w:r>
                    <w:r>
                      <w:fldChar w:fldCharType="separate"/>
                    </w:r>
                    <w:r>
                      <w:t>I</w:t>
                    </w:r>
                    <w:r>
                      <w:fldChar w:fldCharType="end"/>
                    </w:r>
                  </w:p>
                </w:txbxContent>
              </v:textbox>
            </v:shape>
          </w:pict>
        </mc:Fallback>
      </mc:AlternateContent>
    </w:r>
  </w:p>
  <w:p w14:paraId="336B159D">
    <w:pPr>
      <w:pStyle w:val="17"/>
      <w:tabs>
        <w:tab w:val="clear" w:pos="4153"/>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AEE48">
    <w:pPr>
      <w:pStyle w:val="17"/>
      <w:tabs>
        <w:tab w:val="right" w:pos="8426"/>
      </w:tabs>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8ADF44">
                          <w:pPr>
                            <w:pStyle w:val="17"/>
                          </w:pPr>
                          <w:r>
                            <w:fldChar w:fldCharType="begin"/>
                          </w:r>
                          <w:r>
                            <w:instrText xml:space="preserve"> PAGE  \* MERGEFORMAT </w:instrText>
                          </w:r>
                          <w:r>
                            <w:fldChar w:fldCharType="separate"/>
                          </w:r>
                          <w:r>
                            <w:t>I</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608ADF44">
                    <w:pPr>
                      <w:pStyle w:val="17"/>
                    </w:pPr>
                    <w:r>
                      <w:fldChar w:fldCharType="begin"/>
                    </w:r>
                    <w:r>
                      <w:instrText xml:space="preserve"> PAGE  \* MERGEFORMAT </w:instrText>
                    </w:r>
                    <w:r>
                      <w:fldChar w:fldCharType="separate"/>
                    </w:r>
                    <w:r>
                      <w:t>I</w:t>
                    </w:r>
                    <w:r>
                      <w:fldChar w:fldCharType="end"/>
                    </w:r>
                  </w:p>
                </w:txbxContent>
              </v:textbox>
            </v:shape>
          </w:pict>
        </mc:Fallback>
      </mc:AlternateContent>
    </w:r>
    <w:r>
      <w:rPr>
        <w:rFonts w:hint="eastAsia"/>
      </w:rPr>
      <w:tab/>
    </w:r>
    <w:r>
      <w:rPr>
        <w:rFonts w:hint="eastAsia"/>
      </w:rPr>
      <w:tab/>
    </w:r>
  </w:p>
  <w:p w14:paraId="20D43366">
    <w:pPr>
      <w:pStyle w:val="1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D7207">
    <w:pPr>
      <w:pStyle w:val="17"/>
      <w:spacing w:after="240"/>
      <w:ind w:firstLine="1800"/>
      <w:jc w:val="center"/>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E24376">
                          <w:pPr>
                            <w:pStyle w:val="17"/>
                            <w:jc w:val="center"/>
                          </w:pPr>
                          <w:r>
                            <w:fldChar w:fldCharType="begin"/>
                          </w:r>
                          <w:r>
                            <w:instrText xml:space="preserve"> PAGE  \* MERGEFORMAT </w:instrText>
                          </w:r>
                          <w:r>
                            <w:fldChar w:fldCharType="separate"/>
                          </w:r>
                          <w:r>
                            <w:t>I</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42E24376">
                    <w:pPr>
                      <w:pStyle w:val="17"/>
                      <w:jc w:val="center"/>
                    </w:pPr>
                    <w:r>
                      <w:fldChar w:fldCharType="begin"/>
                    </w:r>
                    <w:r>
                      <w:instrText xml:space="preserve"> PAGE  \* MERGEFORMAT </w:instrText>
                    </w:r>
                    <w:r>
                      <w:fldChar w:fldCharType="separate"/>
                    </w:r>
                    <w:r>
                      <w:t>I</w:t>
                    </w:r>
                    <w:r>
                      <w:fldChar w:fldCharType="end"/>
                    </w:r>
                  </w:p>
                </w:txbxContent>
              </v:textbox>
            </v:shape>
          </w:pict>
        </mc:Fallback>
      </mc:AlternateContent>
    </w:r>
  </w:p>
  <w:p w14:paraId="6DDC2A51">
    <w:pPr>
      <w:pStyle w:val="17"/>
      <w:tabs>
        <w:tab w:val="clear" w:pos="4153"/>
      </w:tabs>
      <w:spacing w:after="240"/>
      <w:ind w:firstLine="180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B0B9E">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DF4AC">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915D3">
    <w:pPr>
      <w:pStyle w:val="61"/>
      <w:rPr>
        <w:rFonts w:hint="eastAsia"/>
      </w:rPr>
    </w:pPr>
    <w:r>
      <w:fldChar w:fldCharType="begin"/>
    </w:r>
    <w:r>
      <w:instrText xml:space="preserve"> STYLEREF  标准文件_文件编号  \* MERGEFORMAT </w:instrText>
    </w:r>
    <w:r>
      <w:fldChar w:fldCharType="separate"/>
    </w:r>
    <w:r>
      <w:t>Q/BQL 0002—2025</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58A6B">
    <w:pPr>
      <w:pStyle w:val="18"/>
      <w:jc w:val="right"/>
    </w:pPr>
    <w:r>
      <w:fldChar w:fldCharType="begin"/>
    </w:r>
    <w:r>
      <w:instrText xml:space="preserve"> STYLEREF  标准文件_文件编号  \* MERGEFORMAT </w:instrText>
    </w:r>
    <w:r>
      <w:fldChar w:fldCharType="separate"/>
    </w:r>
    <w:r>
      <w:t>Q/BQL 0002—2025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AE450">
    <w:pPr>
      <w:jc w:val="right"/>
    </w:pPr>
    <w:r>
      <w:rPr>
        <w:rFonts w:eastAsia="TimesNewRomanPSMT"/>
        <w:kern w:val="0"/>
      </w:rPr>
      <w:t>Q/BQL 000</w:t>
    </w:r>
    <w:r>
      <w:rPr>
        <w:rFonts w:hint="eastAsia" w:eastAsia="TimesNewRomanPSMT"/>
        <w:kern w:val="0"/>
      </w:rPr>
      <w:t>2</w:t>
    </w:r>
    <w:r>
      <w:rPr>
        <w:rFonts w:eastAsia="TimesNewRomanPSMT"/>
        <w:kern w:val="0"/>
      </w:rPr>
      <w:t>—202</w:t>
    </w:r>
    <w:r>
      <w:rPr>
        <w:rFonts w:hint="eastAsia" w:eastAsia="TimesNewRomanPSMT"/>
        <w:kern w:val="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1"/>
      <w:numFmt w:val="upperLetter"/>
      <w:suff w:val="nothing"/>
      <w:lvlText w:val="附　录　%1"/>
      <w:lvlJc w:val="left"/>
      <w:pPr>
        <w:ind w:left="0" w:firstLine="0"/>
      </w:pPr>
      <w:rPr>
        <w:rFonts w:hint="eastAsia" w:ascii="黑体" w:hAnsi="Times New Roman" w:eastAsia="黑体"/>
        <w:sz w:val="21"/>
        <w:u w:val="none"/>
      </w:rPr>
    </w:lvl>
    <w:lvl w:ilvl="1" w:tentative="0">
      <w:start w:val="1"/>
      <w:numFmt w:val="decimal"/>
      <w:pStyle w:val="232"/>
      <w:suff w:val="nothing"/>
      <w:lvlText w:val="%1.%2　"/>
      <w:lvlJc w:val="left"/>
      <w:pPr>
        <w:ind w:left="0" w:firstLine="0"/>
      </w:pPr>
      <w:rPr>
        <w:rFonts w:hint="eastAsia" w:ascii="黑体" w:hAnsi="Times New Roman" w:eastAsia="黑体"/>
        <w:kern w:val="21"/>
        <w:sz w:val="21"/>
        <w:u w:val="none"/>
      </w:rPr>
    </w:lvl>
    <w:lvl w:ilvl="2" w:tentative="0">
      <w:start w:val="1"/>
      <w:numFmt w:val="decimal"/>
      <w:suff w:val="nothing"/>
      <w:lvlText w:val="%1.%2.%3　"/>
      <w:lvlJc w:val="left"/>
      <w:pPr>
        <w:ind w:left="0" w:firstLine="0"/>
      </w:pPr>
      <w:rPr>
        <w:rFonts w:hint="eastAsia" w:ascii="黑体" w:hAnsi="Times New Roman" w:eastAsia="黑体"/>
        <w:sz w:val="21"/>
        <w:u w:val="none"/>
      </w:rPr>
    </w:lvl>
    <w:lvl w:ilvl="3" w:tentative="0">
      <w:start w:val="1"/>
      <w:numFmt w:val="decimal"/>
      <w:suff w:val="nothing"/>
      <w:lvlText w:val="%1.%2.%3.%4　"/>
      <w:lvlJc w:val="left"/>
      <w:pPr>
        <w:ind w:left="0" w:firstLine="0"/>
      </w:pPr>
      <w:rPr>
        <w:rFonts w:hint="eastAsia" w:ascii="黑体" w:hAnsi="Times New Roman" w:eastAsia="黑体"/>
        <w:sz w:val="21"/>
        <w:u w:val="none"/>
      </w:rPr>
    </w:lvl>
    <w:lvl w:ilvl="4" w:tentative="0">
      <w:start w:val="1"/>
      <w:numFmt w:val="decimal"/>
      <w:suff w:val="nothing"/>
      <w:lvlText w:val="%1.%2.%3.%4.%5　"/>
      <w:lvlJc w:val="left"/>
      <w:pPr>
        <w:ind w:left="0" w:firstLine="0"/>
      </w:pPr>
      <w:rPr>
        <w:rFonts w:hint="eastAsia" w:ascii="黑体" w:hAnsi="Times New Roman" w:eastAsia="黑体"/>
        <w:sz w:val="21"/>
        <w:u w:val="none"/>
      </w:rPr>
    </w:lvl>
    <w:lvl w:ilvl="5" w:tentative="0">
      <w:start w:val="1"/>
      <w:numFmt w:val="decimal"/>
      <w:suff w:val="nothing"/>
      <w:lvlText w:val="%1.%2.%3.%4.%5.%6　"/>
      <w:lvlJc w:val="left"/>
      <w:pPr>
        <w:ind w:left="0" w:firstLine="0"/>
      </w:pPr>
      <w:rPr>
        <w:rFonts w:hint="eastAsia" w:ascii="黑体" w:hAnsi="Times New Roman" w:eastAsia="黑体"/>
        <w:sz w:val="21"/>
        <w:u w:val="none"/>
      </w:rPr>
    </w:lvl>
    <w:lvl w:ilvl="6" w:tentative="0">
      <w:start w:val="1"/>
      <w:numFmt w:val="decimal"/>
      <w:suff w:val="nothing"/>
      <w:lvlText w:val="%1.%2.%3.%4.%5.%6.%7　"/>
      <w:lvlJc w:val="left"/>
      <w:pPr>
        <w:ind w:left="0" w:firstLine="0"/>
      </w:pPr>
      <w:rPr>
        <w:rFonts w:hint="eastAsia" w:ascii="黑体" w:hAnsi="Times New Roman" w:eastAsia="黑体"/>
        <w:sz w:val="21"/>
        <w:u w:val="none"/>
      </w:rPr>
    </w:lvl>
    <w:lvl w:ilvl="7" w:tentative="0">
      <w:start w:val="1"/>
      <w:numFmt w:val="decimal"/>
      <w:lvlText w:val="%1.%2.%3.%4.%5.%6.%7.%8"/>
      <w:lvlJc w:val="left"/>
      <w:pPr>
        <w:tabs>
          <w:tab w:val="left" w:pos="4394"/>
        </w:tabs>
        <w:ind w:left="4394" w:hanging="1418"/>
      </w:pPr>
      <w:rPr>
        <w:rFonts w:hint="default"/>
        <w:u w:val="none"/>
      </w:rPr>
    </w:lvl>
    <w:lvl w:ilvl="8" w:tentative="0">
      <w:start w:val="1"/>
      <w:numFmt w:val="decimal"/>
      <w:lvlText w:val="%1.%2.%3.%4.%5.%6.%7.%8.%9"/>
      <w:lvlJc w:val="left"/>
      <w:pPr>
        <w:tabs>
          <w:tab w:val="left" w:pos="5102"/>
        </w:tabs>
        <w:ind w:left="5102" w:hanging="1700"/>
      </w:pPr>
      <w:rPr>
        <w:rFonts w:hint="default"/>
        <w:u w:val="none"/>
      </w:rPr>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234"/>
      <w:suff w:val="nothing"/>
      <w:lvlText w:val="%1%2　"/>
      <w:lvlJc w:val="left"/>
      <w:pPr>
        <w:ind w:left="0" w:firstLine="0"/>
      </w:pPr>
      <w:rPr>
        <w:rFonts w:hint="eastAsia" w:ascii="黑体" w:eastAsia="黑体"/>
        <w:b w:val="0"/>
        <w:i w:val="0"/>
        <w:sz w:val="21"/>
      </w:rPr>
    </w:lvl>
    <w:lvl w:ilvl="2" w:tentative="0">
      <w:start w:val="1"/>
      <w:numFmt w:val="decimal"/>
      <w:pStyle w:val="23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172A27"/>
    <w:rsid w:val="0000040A"/>
    <w:rsid w:val="00000A94"/>
    <w:rsid w:val="00001972"/>
    <w:rsid w:val="00001D9A"/>
    <w:rsid w:val="0000380F"/>
    <w:rsid w:val="00007B3A"/>
    <w:rsid w:val="000107E0"/>
    <w:rsid w:val="0001099D"/>
    <w:rsid w:val="00011FDE"/>
    <w:rsid w:val="00012330"/>
    <w:rsid w:val="00012FFD"/>
    <w:rsid w:val="00014162"/>
    <w:rsid w:val="00014340"/>
    <w:rsid w:val="00015F3E"/>
    <w:rsid w:val="00016A9C"/>
    <w:rsid w:val="00022184"/>
    <w:rsid w:val="00022762"/>
    <w:rsid w:val="000238E0"/>
    <w:rsid w:val="000249DB"/>
    <w:rsid w:val="0002595E"/>
    <w:rsid w:val="000303C3"/>
    <w:rsid w:val="000305D5"/>
    <w:rsid w:val="000331D3"/>
    <w:rsid w:val="000346A5"/>
    <w:rsid w:val="000359C3"/>
    <w:rsid w:val="00035A7D"/>
    <w:rsid w:val="0003610D"/>
    <w:rsid w:val="000365ED"/>
    <w:rsid w:val="00041EE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D51"/>
    <w:rsid w:val="00066D05"/>
    <w:rsid w:val="00067CD5"/>
    <w:rsid w:val="00067F1E"/>
    <w:rsid w:val="000702F2"/>
    <w:rsid w:val="00071CC0"/>
    <w:rsid w:val="00073C8C"/>
    <w:rsid w:val="00077B64"/>
    <w:rsid w:val="00080A1C"/>
    <w:rsid w:val="00082317"/>
    <w:rsid w:val="00083D2C"/>
    <w:rsid w:val="00086776"/>
    <w:rsid w:val="00086AA1"/>
    <w:rsid w:val="00087A77"/>
    <w:rsid w:val="00090CA6"/>
    <w:rsid w:val="00091AFE"/>
    <w:rsid w:val="00092B8A"/>
    <w:rsid w:val="00092E81"/>
    <w:rsid w:val="00092FB0"/>
    <w:rsid w:val="000934C5"/>
    <w:rsid w:val="00093D25"/>
    <w:rsid w:val="00093DAB"/>
    <w:rsid w:val="00094D73"/>
    <w:rsid w:val="00096D63"/>
    <w:rsid w:val="000A0B60"/>
    <w:rsid w:val="000A0DCE"/>
    <w:rsid w:val="000A0EB8"/>
    <w:rsid w:val="000A19FC"/>
    <w:rsid w:val="000A296B"/>
    <w:rsid w:val="000A6199"/>
    <w:rsid w:val="000A7311"/>
    <w:rsid w:val="000B060F"/>
    <w:rsid w:val="000B1592"/>
    <w:rsid w:val="000B1FF2"/>
    <w:rsid w:val="000B3CDA"/>
    <w:rsid w:val="000B4D46"/>
    <w:rsid w:val="000B6A0B"/>
    <w:rsid w:val="000B6F19"/>
    <w:rsid w:val="000C0F6C"/>
    <w:rsid w:val="000C11DB"/>
    <w:rsid w:val="000C1492"/>
    <w:rsid w:val="000C2FBD"/>
    <w:rsid w:val="000C4B41"/>
    <w:rsid w:val="000C57D6"/>
    <w:rsid w:val="000C6362"/>
    <w:rsid w:val="000C7666"/>
    <w:rsid w:val="000D0A9C"/>
    <w:rsid w:val="000D1795"/>
    <w:rsid w:val="000D1910"/>
    <w:rsid w:val="000D329A"/>
    <w:rsid w:val="000D4B9C"/>
    <w:rsid w:val="000D4EB6"/>
    <w:rsid w:val="000D753B"/>
    <w:rsid w:val="000E4C9E"/>
    <w:rsid w:val="000E6FD7"/>
    <w:rsid w:val="000E78EC"/>
    <w:rsid w:val="000F06E1"/>
    <w:rsid w:val="000F0E3C"/>
    <w:rsid w:val="000F19D5"/>
    <w:rsid w:val="000F4AEA"/>
    <w:rsid w:val="000F5363"/>
    <w:rsid w:val="000F67E9"/>
    <w:rsid w:val="00104926"/>
    <w:rsid w:val="00113720"/>
    <w:rsid w:val="00113B1E"/>
    <w:rsid w:val="0011711C"/>
    <w:rsid w:val="001178F7"/>
    <w:rsid w:val="00120026"/>
    <w:rsid w:val="00122145"/>
    <w:rsid w:val="00124E4F"/>
    <w:rsid w:val="001253A5"/>
    <w:rsid w:val="001260B7"/>
    <w:rsid w:val="001265CB"/>
    <w:rsid w:val="001266C9"/>
    <w:rsid w:val="001321C6"/>
    <w:rsid w:val="001325C4"/>
    <w:rsid w:val="00133010"/>
    <w:rsid w:val="001338EE"/>
    <w:rsid w:val="00133AAE"/>
    <w:rsid w:val="00135323"/>
    <w:rsid w:val="001356C4"/>
    <w:rsid w:val="00136B66"/>
    <w:rsid w:val="00141114"/>
    <w:rsid w:val="00142969"/>
    <w:rsid w:val="0014404D"/>
    <w:rsid w:val="001446C2"/>
    <w:rsid w:val="001457E7"/>
    <w:rsid w:val="00145AA2"/>
    <w:rsid w:val="00145D9D"/>
    <w:rsid w:val="00146388"/>
    <w:rsid w:val="001529E5"/>
    <w:rsid w:val="00153C7E"/>
    <w:rsid w:val="00154D6F"/>
    <w:rsid w:val="00156B25"/>
    <w:rsid w:val="00156E1A"/>
    <w:rsid w:val="00157894"/>
    <w:rsid w:val="00157ABC"/>
    <w:rsid w:val="00157B55"/>
    <w:rsid w:val="001642FA"/>
    <w:rsid w:val="001647A2"/>
    <w:rsid w:val="001649EB"/>
    <w:rsid w:val="00164BAF"/>
    <w:rsid w:val="00164FA8"/>
    <w:rsid w:val="00165065"/>
    <w:rsid w:val="00165434"/>
    <w:rsid w:val="0016580B"/>
    <w:rsid w:val="00165F49"/>
    <w:rsid w:val="00166B88"/>
    <w:rsid w:val="0016770A"/>
    <w:rsid w:val="00167826"/>
    <w:rsid w:val="00170804"/>
    <w:rsid w:val="001708E9"/>
    <w:rsid w:val="00171250"/>
    <w:rsid w:val="00172A27"/>
    <w:rsid w:val="0017340B"/>
    <w:rsid w:val="00173FB1"/>
    <w:rsid w:val="00176DFD"/>
    <w:rsid w:val="00180F2B"/>
    <w:rsid w:val="001852C9"/>
    <w:rsid w:val="00190087"/>
    <w:rsid w:val="00190F63"/>
    <w:rsid w:val="001913C4"/>
    <w:rsid w:val="0019348F"/>
    <w:rsid w:val="00193A07"/>
    <w:rsid w:val="00194C95"/>
    <w:rsid w:val="001951CC"/>
    <w:rsid w:val="00195C34"/>
    <w:rsid w:val="00196EF5"/>
    <w:rsid w:val="001A1A53"/>
    <w:rsid w:val="001A234A"/>
    <w:rsid w:val="001A2FAA"/>
    <w:rsid w:val="001A36A0"/>
    <w:rsid w:val="001A4CF3"/>
    <w:rsid w:val="001A66A4"/>
    <w:rsid w:val="001A74AC"/>
    <w:rsid w:val="001B06E8"/>
    <w:rsid w:val="001B3F8D"/>
    <w:rsid w:val="001B71D0"/>
    <w:rsid w:val="001B71EE"/>
    <w:rsid w:val="001C04A8"/>
    <w:rsid w:val="001C2C03"/>
    <w:rsid w:val="001C42F7"/>
    <w:rsid w:val="001C49E5"/>
    <w:rsid w:val="001C648D"/>
    <w:rsid w:val="001C680C"/>
    <w:rsid w:val="001C7FEA"/>
    <w:rsid w:val="001D0499"/>
    <w:rsid w:val="001D0BBE"/>
    <w:rsid w:val="001D0ED4"/>
    <w:rsid w:val="001D212F"/>
    <w:rsid w:val="001D29D7"/>
    <w:rsid w:val="001D2DE7"/>
    <w:rsid w:val="001D411C"/>
    <w:rsid w:val="001E0059"/>
    <w:rsid w:val="001E1B6A"/>
    <w:rsid w:val="001E2484"/>
    <w:rsid w:val="001E3CC4"/>
    <w:rsid w:val="001E4882"/>
    <w:rsid w:val="001E4A24"/>
    <w:rsid w:val="001E73AB"/>
    <w:rsid w:val="001F092D"/>
    <w:rsid w:val="001F143A"/>
    <w:rsid w:val="001F1605"/>
    <w:rsid w:val="001F2508"/>
    <w:rsid w:val="001F39E8"/>
    <w:rsid w:val="001F4816"/>
    <w:rsid w:val="001F69B4"/>
    <w:rsid w:val="001F77C7"/>
    <w:rsid w:val="00200183"/>
    <w:rsid w:val="00200333"/>
    <w:rsid w:val="0020107D"/>
    <w:rsid w:val="00202AA4"/>
    <w:rsid w:val="002031F7"/>
    <w:rsid w:val="002040E6"/>
    <w:rsid w:val="0020527B"/>
    <w:rsid w:val="00205F2C"/>
    <w:rsid w:val="00210B15"/>
    <w:rsid w:val="002142EA"/>
    <w:rsid w:val="002165A6"/>
    <w:rsid w:val="002204BB"/>
    <w:rsid w:val="002211B3"/>
    <w:rsid w:val="00221B79"/>
    <w:rsid w:val="00221C6B"/>
    <w:rsid w:val="00221C6E"/>
    <w:rsid w:val="002253A1"/>
    <w:rsid w:val="00225CF8"/>
    <w:rsid w:val="0022794E"/>
    <w:rsid w:val="00233D64"/>
    <w:rsid w:val="0023482A"/>
    <w:rsid w:val="00234875"/>
    <w:rsid w:val="002359CB"/>
    <w:rsid w:val="00243540"/>
    <w:rsid w:val="0024497B"/>
    <w:rsid w:val="0024515B"/>
    <w:rsid w:val="00246021"/>
    <w:rsid w:val="0024666E"/>
    <w:rsid w:val="00247742"/>
    <w:rsid w:val="00247F52"/>
    <w:rsid w:val="00250888"/>
    <w:rsid w:val="00250B25"/>
    <w:rsid w:val="00250BBE"/>
    <w:rsid w:val="002515C2"/>
    <w:rsid w:val="0025194F"/>
    <w:rsid w:val="00256A85"/>
    <w:rsid w:val="0026148A"/>
    <w:rsid w:val="00262696"/>
    <w:rsid w:val="00263D25"/>
    <w:rsid w:val="002643C3"/>
    <w:rsid w:val="00264A0C"/>
    <w:rsid w:val="00266EEB"/>
    <w:rsid w:val="00267EF4"/>
    <w:rsid w:val="00270CB8"/>
    <w:rsid w:val="00271BC9"/>
    <w:rsid w:val="00272B08"/>
    <w:rsid w:val="00281BB8"/>
    <w:rsid w:val="00281D68"/>
    <w:rsid w:val="00281E9E"/>
    <w:rsid w:val="00282405"/>
    <w:rsid w:val="00283203"/>
    <w:rsid w:val="00285170"/>
    <w:rsid w:val="00285361"/>
    <w:rsid w:val="00291C6A"/>
    <w:rsid w:val="00292D60"/>
    <w:rsid w:val="00293B30"/>
    <w:rsid w:val="00294039"/>
    <w:rsid w:val="00294D34"/>
    <w:rsid w:val="00294E3B"/>
    <w:rsid w:val="00296193"/>
    <w:rsid w:val="00296C66"/>
    <w:rsid w:val="00296CAE"/>
    <w:rsid w:val="00296EBE"/>
    <w:rsid w:val="002974E3"/>
    <w:rsid w:val="002A084B"/>
    <w:rsid w:val="002A1260"/>
    <w:rsid w:val="002A1589"/>
    <w:rsid w:val="002A1608"/>
    <w:rsid w:val="002A25DC"/>
    <w:rsid w:val="002A3AAB"/>
    <w:rsid w:val="002A4571"/>
    <w:rsid w:val="002A4CEA"/>
    <w:rsid w:val="002A5977"/>
    <w:rsid w:val="002A5A13"/>
    <w:rsid w:val="002A757F"/>
    <w:rsid w:val="002A7B82"/>
    <w:rsid w:val="002A7F44"/>
    <w:rsid w:val="002B0C40"/>
    <w:rsid w:val="002B1966"/>
    <w:rsid w:val="002B4508"/>
    <w:rsid w:val="002B5779"/>
    <w:rsid w:val="002B5B67"/>
    <w:rsid w:val="002B5C5C"/>
    <w:rsid w:val="002B686C"/>
    <w:rsid w:val="002B7332"/>
    <w:rsid w:val="002B7F51"/>
    <w:rsid w:val="002C09E7"/>
    <w:rsid w:val="002C0DB5"/>
    <w:rsid w:val="002C1E06"/>
    <w:rsid w:val="002C3F07"/>
    <w:rsid w:val="002C5278"/>
    <w:rsid w:val="002C7EBB"/>
    <w:rsid w:val="002D06C1"/>
    <w:rsid w:val="002D2DEB"/>
    <w:rsid w:val="002D42B5"/>
    <w:rsid w:val="002D4F1A"/>
    <w:rsid w:val="002D6EA3"/>
    <w:rsid w:val="002D6EC6"/>
    <w:rsid w:val="002D79AC"/>
    <w:rsid w:val="002E039D"/>
    <w:rsid w:val="002E1D5C"/>
    <w:rsid w:val="002E4D5A"/>
    <w:rsid w:val="002E6326"/>
    <w:rsid w:val="002F30E0"/>
    <w:rsid w:val="002F35E4"/>
    <w:rsid w:val="002F3730"/>
    <w:rsid w:val="002F38E1"/>
    <w:rsid w:val="002F4949"/>
    <w:rsid w:val="002F7AF6"/>
    <w:rsid w:val="00300E63"/>
    <w:rsid w:val="00302F5F"/>
    <w:rsid w:val="0030441D"/>
    <w:rsid w:val="00306063"/>
    <w:rsid w:val="00307543"/>
    <w:rsid w:val="00313B85"/>
    <w:rsid w:val="00317988"/>
    <w:rsid w:val="003221B4"/>
    <w:rsid w:val="0032258D"/>
    <w:rsid w:val="00322E62"/>
    <w:rsid w:val="00324D13"/>
    <w:rsid w:val="00324EDD"/>
    <w:rsid w:val="003331E4"/>
    <w:rsid w:val="003356F0"/>
    <w:rsid w:val="00335D8C"/>
    <w:rsid w:val="00336C64"/>
    <w:rsid w:val="00337162"/>
    <w:rsid w:val="003403A8"/>
    <w:rsid w:val="00341055"/>
    <w:rsid w:val="0034194F"/>
    <w:rsid w:val="003433C1"/>
    <w:rsid w:val="00344605"/>
    <w:rsid w:val="003464CA"/>
    <w:rsid w:val="003474AA"/>
    <w:rsid w:val="00350D1D"/>
    <w:rsid w:val="00352C83"/>
    <w:rsid w:val="00361119"/>
    <w:rsid w:val="003615D2"/>
    <w:rsid w:val="00364173"/>
    <w:rsid w:val="0036429C"/>
    <w:rsid w:val="00364A53"/>
    <w:rsid w:val="003654CB"/>
    <w:rsid w:val="00365AA9"/>
    <w:rsid w:val="00365F86"/>
    <w:rsid w:val="00365F87"/>
    <w:rsid w:val="00366410"/>
    <w:rsid w:val="00366E89"/>
    <w:rsid w:val="003705F4"/>
    <w:rsid w:val="00370D58"/>
    <w:rsid w:val="00371316"/>
    <w:rsid w:val="003740F4"/>
    <w:rsid w:val="00375E5E"/>
    <w:rsid w:val="00376713"/>
    <w:rsid w:val="00377FB8"/>
    <w:rsid w:val="00381815"/>
    <w:rsid w:val="003819AF"/>
    <w:rsid w:val="003820E9"/>
    <w:rsid w:val="00382DE7"/>
    <w:rsid w:val="00384FB5"/>
    <w:rsid w:val="00384FFC"/>
    <w:rsid w:val="003872FC"/>
    <w:rsid w:val="00387ADC"/>
    <w:rsid w:val="00390020"/>
    <w:rsid w:val="003903D6"/>
    <w:rsid w:val="003907BD"/>
    <w:rsid w:val="00390EE6"/>
    <w:rsid w:val="0039118F"/>
    <w:rsid w:val="00392AD7"/>
    <w:rsid w:val="003938D9"/>
    <w:rsid w:val="00394376"/>
    <w:rsid w:val="003943FF"/>
    <w:rsid w:val="00395360"/>
    <w:rsid w:val="003974EB"/>
    <w:rsid w:val="00397CC5"/>
    <w:rsid w:val="003A11C0"/>
    <w:rsid w:val="003A1582"/>
    <w:rsid w:val="003A1EF9"/>
    <w:rsid w:val="003A4077"/>
    <w:rsid w:val="003B09AD"/>
    <w:rsid w:val="003B1F18"/>
    <w:rsid w:val="003B5BF0"/>
    <w:rsid w:val="003B60BF"/>
    <w:rsid w:val="003B6BE3"/>
    <w:rsid w:val="003C010C"/>
    <w:rsid w:val="003C0A6C"/>
    <w:rsid w:val="003C14F8"/>
    <w:rsid w:val="003C4E3F"/>
    <w:rsid w:val="003C5A43"/>
    <w:rsid w:val="003D0519"/>
    <w:rsid w:val="003D0FF6"/>
    <w:rsid w:val="003D11AC"/>
    <w:rsid w:val="003D1B7B"/>
    <w:rsid w:val="003D262C"/>
    <w:rsid w:val="003D6D61"/>
    <w:rsid w:val="003E091D"/>
    <w:rsid w:val="003E1504"/>
    <w:rsid w:val="003E1C53"/>
    <w:rsid w:val="003E2A69"/>
    <w:rsid w:val="003E2D49"/>
    <w:rsid w:val="003E2FD4"/>
    <w:rsid w:val="003E49F6"/>
    <w:rsid w:val="003E5991"/>
    <w:rsid w:val="003E660F"/>
    <w:rsid w:val="003F0841"/>
    <w:rsid w:val="003F23D3"/>
    <w:rsid w:val="003F30C3"/>
    <w:rsid w:val="003F3F08"/>
    <w:rsid w:val="003F49F1"/>
    <w:rsid w:val="003F6272"/>
    <w:rsid w:val="00400E72"/>
    <w:rsid w:val="00401400"/>
    <w:rsid w:val="00404869"/>
    <w:rsid w:val="00405884"/>
    <w:rsid w:val="00407D39"/>
    <w:rsid w:val="00412392"/>
    <w:rsid w:val="0041477A"/>
    <w:rsid w:val="004167A3"/>
    <w:rsid w:val="00423138"/>
    <w:rsid w:val="0042461A"/>
    <w:rsid w:val="004300BC"/>
    <w:rsid w:val="00430A77"/>
    <w:rsid w:val="00432DAA"/>
    <w:rsid w:val="00433642"/>
    <w:rsid w:val="00434305"/>
    <w:rsid w:val="00435DF7"/>
    <w:rsid w:val="0044083F"/>
    <w:rsid w:val="00441AE7"/>
    <w:rsid w:val="00442486"/>
    <w:rsid w:val="00445574"/>
    <w:rsid w:val="004467FB"/>
    <w:rsid w:val="00452D6B"/>
    <w:rsid w:val="00454484"/>
    <w:rsid w:val="0045517B"/>
    <w:rsid w:val="00455BCF"/>
    <w:rsid w:val="00460A07"/>
    <w:rsid w:val="0046213D"/>
    <w:rsid w:val="00463B77"/>
    <w:rsid w:val="00463C7B"/>
    <w:rsid w:val="004644A6"/>
    <w:rsid w:val="004659BD"/>
    <w:rsid w:val="00470775"/>
    <w:rsid w:val="004746B1"/>
    <w:rsid w:val="0047583F"/>
    <w:rsid w:val="00475DE8"/>
    <w:rsid w:val="0048049F"/>
    <w:rsid w:val="00481C44"/>
    <w:rsid w:val="004843FD"/>
    <w:rsid w:val="00484936"/>
    <w:rsid w:val="00485C89"/>
    <w:rsid w:val="00486BE3"/>
    <w:rsid w:val="00486F95"/>
    <w:rsid w:val="004905E4"/>
    <w:rsid w:val="00490A89"/>
    <w:rsid w:val="00490AB4"/>
    <w:rsid w:val="00492F02"/>
    <w:rsid w:val="004939AE"/>
    <w:rsid w:val="0049711A"/>
    <w:rsid w:val="004A12DF"/>
    <w:rsid w:val="004A1BA8"/>
    <w:rsid w:val="004A4B57"/>
    <w:rsid w:val="004A5A35"/>
    <w:rsid w:val="004A63FA"/>
    <w:rsid w:val="004B0272"/>
    <w:rsid w:val="004B2701"/>
    <w:rsid w:val="004B2E1B"/>
    <w:rsid w:val="004B3AA8"/>
    <w:rsid w:val="004B3CF4"/>
    <w:rsid w:val="004B3E93"/>
    <w:rsid w:val="004C1FBC"/>
    <w:rsid w:val="004C3F1D"/>
    <w:rsid w:val="004C458D"/>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4AA5"/>
    <w:rsid w:val="004E4AEE"/>
    <w:rsid w:val="004E59E3"/>
    <w:rsid w:val="004E67C0"/>
    <w:rsid w:val="004F0220"/>
    <w:rsid w:val="004F2C7F"/>
    <w:rsid w:val="004F391A"/>
    <w:rsid w:val="004F3CFB"/>
    <w:rsid w:val="004F3D61"/>
    <w:rsid w:val="004F6456"/>
    <w:rsid w:val="004F696E"/>
    <w:rsid w:val="004F6C71"/>
    <w:rsid w:val="0050027D"/>
    <w:rsid w:val="00501139"/>
    <w:rsid w:val="0050363E"/>
    <w:rsid w:val="005039BC"/>
    <w:rsid w:val="005043BB"/>
    <w:rsid w:val="00504A3D"/>
    <w:rsid w:val="00504F6C"/>
    <w:rsid w:val="0050572E"/>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266"/>
    <w:rsid w:val="00545D4C"/>
    <w:rsid w:val="005479DA"/>
    <w:rsid w:val="00547BCC"/>
    <w:rsid w:val="0055013B"/>
    <w:rsid w:val="00551AA0"/>
    <w:rsid w:val="00551EE1"/>
    <w:rsid w:val="00551F6F"/>
    <w:rsid w:val="00555044"/>
    <w:rsid w:val="005559F0"/>
    <w:rsid w:val="00560391"/>
    <w:rsid w:val="005608D5"/>
    <w:rsid w:val="00561475"/>
    <w:rsid w:val="0056457C"/>
    <w:rsid w:val="0056487B"/>
    <w:rsid w:val="00564FB9"/>
    <w:rsid w:val="00570600"/>
    <w:rsid w:val="00573D9E"/>
    <w:rsid w:val="005801E3"/>
    <w:rsid w:val="00581802"/>
    <w:rsid w:val="00582C48"/>
    <w:rsid w:val="005836A8"/>
    <w:rsid w:val="0058409C"/>
    <w:rsid w:val="00584262"/>
    <w:rsid w:val="005842F4"/>
    <w:rsid w:val="00586630"/>
    <w:rsid w:val="0058675E"/>
    <w:rsid w:val="00587ADD"/>
    <w:rsid w:val="0059032C"/>
    <w:rsid w:val="00596160"/>
    <w:rsid w:val="005966E2"/>
    <w:rsid w:val="00597007"/>
    <w:rsid w:val="005A0663"/>
    <w:rsid w:val="005A0966"/>
    <w:rsid w:val="005A11B7"/>
    <w:rsid w:val="005A260B"/>
    <w:rsid w:val="005A4A1B"/>
    <w:rsid w:val="005A7830"/>
    <w:rsid w:val="005A7FCE"/>
    <w:rsid w:val="005B0F3F"/>
    <w:rsid w:val="005B4903"/>
    <w:rsid w:val="005B51CE"/>
    <w:rsid w:val="005B5885"/>
    <w:rsid w:val="005B5CD7"/>
    <w:rsid w:val="005B6CF6"/>
    <w:rsid w:val="005B7422"/>
    <w:rsid w:val="005C06F8"/>
    <w:rsid w:val="005C29B8"/>
    <w:rsid w:val="005C5F21"/>
    <w:rsid w:val="005C7156"/>
    <w:rsid w:val="005D0C75"/>
    <w:rsid w:val="005D4171"/>
    <w:rsid w:val="005D6A95"/>
    <w:rsid w:val="005D6B2C"/>
    <w:rsid w:val="005D6B5A"/>
    <w:rsid w:val="005D6D9C"/>
    <w:rsid w:val="005E0FB8"/>
    <w:rsid w:val="005E2335"/>
    <w:rsid w:val="005E34CA"/>
    <w:rsid w:val="005E3C18"/>
    <w:rsid w:val="005E6812"/>
    <w:rsid w:val="005E6F49"/>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112B"/>
    <w:rsid w:val="00632182"/>
    <w:rsid w:val="00632AE0"/>
    <w:rsid w:val="00633C17"/>
    <w:rsid w:val="00634D9E"/>
    <w:rsid w:val="00636E3E"/>
    <w:rsid w:val="006379F7"/>
    <w:rsid w:val="00637E4D"/>
    <w:rsid w:val="00640620"/>
    <w:rsid w:val="006415A1"/>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2CD"/>
    <w:rsid w:val="00671881"/>
    <w:rsid w:val="006718CC"/>
    <w:rsid w:val="00672060"/>
    <w:rsid w:val="006729AB"/>
    <w:rsid w:val="00672BFD"/>
    <w:rsid w:val="00674531"/>
    <w:rsid w:val="006770F4"/>
    <w:rsid w:val="00677A84"/>
    <w:rsid w:val="0068026D"/>
    <w:rsid w:val="00680A27"/>
    <w:rsid w:val="006816A4"/>
    <w:rsid w:val="006819B8"/>
    <w:rsid w:val="006840A6"/>
    <w:rsid w:val="006850CD"/>
    <w:rsid w:val="00685AAB"/>
    <w:rsid w:val="00686FBE"/>
    <w:rsid w:val="006A07AA"/>
    <w:rsid w:val="006A25E5"/>
    <w:rsid w:val="006A2B46"/>
    <w:rsid w:val="006A3086"/>
    <w:rsid w:val="006A336D"/>
    <w:rsid w:val="006A37B9"/>
    <w:rsid w:val="006B1926"/>
    <w:rsid w:val="006B2672"/>
    <w:rsid w:val="006B3FA3"/>
    <w:rsid w:val="006B54BF"/>
    <w:rsid w:val="006B5673"/>
    <w:rsid w:val="006B576D"/>
    <w:rsid w:val="006B5B05"/>
    <w:rsid w:val="006B5F44"/>
    <w:rsid w:val="006B5F90"/>
    <w:rsid w:val="006B62E4"/>
    <w:rsid w:val="006B68BB"/>
    <w:rsid w:val="006C1BBA"/>
    <w:rsid w:val="006C2079"/>
    <w:rsid w:val="006C5A62"/>
    <w:rsid w:val="006C5D68"/>
    <w:rsid w:val="006C6976"/>
    <w:rsid w:val="006C6DD0"/>
    <w:rsid w:val="006D0247"/>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346"/>
    <w:rsid w:val="00707669"/>
    <w:rsid w:val="00710DA7"/>
    <w:rsid w:val="00711CBA"/>
    <w:rsid w:val="00711FB5"/>
    <w:rsid w:val="00712A01"/>
    <w:rsid w:val="00714F58"/>
    <w:rsid w:val="00715740"/>
    <w:rsid w:val="007159FE"/>
    <w:rsid w:val="00722FBF"/>
    <w:rsid w:val="00722FC2"/>
    <w:rsid w:val="00724E1B"/>
    <w:rsid w:val="00725949"/>
    <w:rsid w:val="00727FA2"/>
    <w:rsid w:val="007322D9"/>
    <w:rsid w:val="00732BC0"/>
    <w:rsid w:val="007353C7"/>
    <w:rsid w:val="00736232"/>
    <w:rsid w:val="0073720F"/>
    <w:rsid w:val="00737796"/>
    <w:rsid w:val="0074165C"/>
    <w:rsid w:val="00742C35"/>
    <w:rsid w:val="007432CA"/>
    <w:rsid w:val="007439EB"/>
    <w:rsid w:val="00743CB4"/>
    <w:rsid w:val="00743F0A"/>
    <w:rsid w:val="007444E8"/>
    <w:rsid w:val="0074548E"/>
    <w:rsid w:val="00745773"/>
    <w:rsid w:val="00745E27"/>
    <w:rsid w:val="0074674A"/>
    <w:rsid w:val="00746800"/>
    <w:rsid w:val="007501A8"/>
    <w:rsid w:val="00750D61"/>
    <w:rsid w:val="00750EE1"/>
    <w:rsid w:val="00752B4D"/>
    <w:rsid w:val="00754865"/>
    <w:rsid w:val="00755402"/>
    <w:rsid w:val="00756B26"/>
    <w:rsid w:val="00756EDF"/>
    <w:rsid w:val="007600E3"/>
    <w:rsid w:val="007628FC"/>
    <w:rsid w:val="00765C43"/>
    <w:rsid w:val="00765EFB"/>
    <w:rsid w:val="007671CA"/>
    <w:rsid w:val="00767C61"/>
    <w:rsid w:val="00767CF4"/>
    <w:rsid w:val="0077008A"/>
    <w:rsid w:val="0077247D"/>
    <w:rsid w:val="00773C1F"/>
    <w:rsid w:val="00774DA4"/>
    <w:rsid w:val="00776599"/>
    <w:rsid w:val="0077732C"/>
    <w:rsid w:val="0078114B"/>
    <w:rsid w:val="00781DD2"/>
    <w:rsid w:val="00783ECF"/>
    <w:rsid w:val="0078413A"/>
    <w:rsid w:val="007875B3"/>
    <w:rsid w:val="007959E8"/>
    <w:rsid w:val="00795E9C"/>
    <w:rsid w:val="007A0521"/>
    <w:rsid w:val="007A2E12"/>
    <w:rsid w:val="007A3475"/>
    <w:rsid w:val="007A41C8"/>
    <w:rsid w:val="007A54CE"/>
    <w:rsid w:val="007A6413"/>
    <w:rsid w:val="007A6FD9"/>
    <w:rsid w:val="007A7FFA"/>
    <w:rsid w:val="007B04EB"/>
    <w:rsid w:val="007B0D4F"/>
    <w:rsid w:val="007B17E7"/>
    <w:rsid w:val="007B5A3D"/>
    <w:rsid w:val="007B5B95"/>
    <w:rsid w:val="007B68EA"/>
    <w:rsid w:val="007B7453"/>
    <w:rsid w:val="007C2D89"/>
    <w:rsid w:val="007C4593"/>
    <w:rsid w:val="007C5309"/>
    <w:rsid w:val="007C6069"/>
    <w:rsid w:val="007C6EA4"/>
    <w:rsid w:val="007D06C4"/>
    <w:rsid w:val="007D1352"/>
    <w:rsid w:val="007D1C19"/>
    <w:rsid w:val="007D2508"/>
    <w:rsid w:val="007D346A"/>
    <w:rsid w:val="007D6518"/>
    <w:rsid w:val="007D76BD"/>
    <w:rsid w:val="007E0BCA"/>
    <w:rsid w:val="007E0BF1"/>
    <w:rsid w:val="007E1B4F"/>
    <w:rsid w:val="007E2A71"/>
    <w:rsid w:val="007F0ED8"/>
    <w:rsid w:val="007F0F63"/>
    <w:rsid w:val="007F75CE"/>
    <w:rsid w:val="008013A4"/>
    <w:rsid w:val="008027CE"/>
    <w:rsid w:val="00802F42"/>
    <w:rsid w:val="00804383"/>
    <w:rsid w:val="00804824"/>
    <w:rsid w:val="00804BB7"/>
    <w:rsid w:val="00804D41"/>
    <w:rsid w:val="00810257"/>
    <w:rsid w:val="008104F5"/>
    <w:rsid w:val="00811072"/>
    <w:rsid w:val="00811369"/>
    <w:rsid w:val="00815419"/>
    <w:rsid w:val="008163C8"/>
    <w:rsid w:val="008164A1"/>
    <w:rsid w:val="00817325"/>
    <w:rsid w:val="008209E6"/>
    <w:rsid w:val="00821860"/>
    <w:rsid w:val="00823303"/>
    <w:rsid w:val="008233B2"/>
    <w:rsid w:val="00823A9F"/>
    <w:rsid w:val="00823C85"/>
    <w:rsid w:val="00825138"/>
    <w:rsid w:val="008269DD"/>
    <w:rsid w:val="00830621"/>
    <w:rsid w:val="0083348C"/>
    <w:rsid w:val="00835EF1"/>
    <w:rsid w:val="008373D3"/>
    <w:rsid w:val="00840617"/>
    <w:rsid w:val="0084085E"/>
    <w:rsid w:val="00840F84"/>
    <w:rsid w:val="00842A47"/>
    <w:rsid w:val="00843C13"/>
    <w:rsid w:val="00843F6A"/>
    <w:rsid w:val="008454F8"/>
    <w:rsid w:val="0085173A"/>
    <w:rsid w:val="00854134"/>
    <w:rsid w:val="008603CE"/>
    <w:rsid w:val="008619DB"/>
    <w:rsid w:val="008620FC"/>
    <w:rsid w:val="008627A5"/>
    <w:rsid w:val="008635CA"/>
    <w:rsid w:val="00863E05"/>
    <w:rsid w:val="008655C4"/>
    <w:rsid w:val="00865ACA"/>
    <w:rsid w:val="00865D28"/>
    <w:rsid w:val="00865F85"/>
    <w:rsid w:val="00867C10"/>
    <w:rsid w:val="00870439"/>
    <w:rsid w:val="00870DA1"/>
    <w:rsid w:val="00883F93"/>
    <w:rsid w:val="00884DB3"/>
    <w:rsid w:val="00885A9D"/>
    <w:rsid w:val="008864F6"/>
    <w:rsid w:val="008868B3"/>
    <w:rsid w:val="00890401"/>
    <w:rsid w:val="0089049D"/>
    <w:rsid w:val="00891107"/>
    <w:rsid w:val="008928C9"/>
    <w:rsid w:val="008930CB"/>
    <w:rsid w:val="008938DC"/>
    <w:rsid w:val="00893FD1"/>
    <w:rsid w:val="00894836"/>
    <w:rsid w:val="00895172"/>
    <w:rsid w:val="0089524C"/>
    <w:rsid w:val="00895680"/>
    <w:rsid w:val="00896DFF"/>
    <w:rsid w:val="0089762C"/>
    <w:rsid w:val="008A1893"/>
    <w:rsid w:val="008A33DB"/>
    <w:rsid w:val="008A41FE"/>
    <w:rsid w:val="008A57E6"/>
    <w:rsid w:val="008A6F81"/>
    <w:rsid w:val="008A769A"/>
    <w:rsid w:val="008B0C9C"/>
    <w:rsid w:val="008B166D"/>
    <w:rsid w:val="008B17F4"/>
    <w:rsid w:val="008B3615"/>
    <w:rsid w:val="008B4AC4"/>
    <w:rsid w:val="008B50C8"/>
    <w:rsid w:val="008B5281"/>
    <w:rsid w:val="008B7C93"/>
    <w:rsid w:val="008B7E05"/>
    <w:rsid w:val="008C1797"/>
    <w:rsid w:val="008C219C"/>
    <w:rsid w:val="008C475E"/>
    <w:rsid w:val="008C619A"/>
    <w:rsid w:val="008C6D54"/>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4C29"/>
    <w:rsid w:val="008F70BD"/>
    <w:rsid w:val="008F788F"/>
    <w:rsid w:val="008F7EA2"/>
    <w:rsid w:val="00900FD8"/>
    <w:rsid w:val="00902722"/>
    <w:rsid w:val="009027BC"/>
    <w:rsid w:val="009062E6"/>
    <w:rsid w:val="00911BE5"/>
    <w:rsid w:val="009127AE"/>
    <w:rsid w:val="00913CA9"/>
    <w:rsid w:val="00913CE0"/>
    <w:rsid w:val="009145AE"/>
    <w:rsid w:val="009146CE"/>
    <w:rsid w:val="00914CA7"/>
    <w:rsid w:val="00915C3E"/>
    <w:rsid w:val="009161A8"/>
    <w:rsid w:val="009245F5"/>
    <w:rsid w:val="009249EC"/>
    <w:rsid w:val="00925070"/>
    <w:rsid w:val="009273B3"/>
    <w:rsid w:val="009305B5"/>
    <w:rsid w:val="009429D5"/>
    <w:rsid w:val="00942BF1"/>
    <w:rsid w:val="00944116"/>
    <w:rsid w:val="00945180"/>
    <w:rsid w:val="00945428"/>
    <w:rsid w:val="0094607B"/>
    <w:rsid w:val="00946F05"/>
    <w:rsid w:val="00953604"/>
    <w:rsid w:val="0095496B"/>
    <w:rsid w:val="009554E4"/>
    <w:rsid w:val="009610DC"/>
    <w:rsid w:val="00961490"/>
    <w:rsid w:val="0096381A"/>
    <w:rsid w:val="00965E04"/>
    <w:rsid w:val="009674AD"/>
    <w:rsid w:val="00970CDC"/>
    <w:rsid w:val="0097169E"/>
    <w:rsid w:val="00975727"/>
    <w:rsid w:val="00977010"/>
    <w:rsid w:val="00977D02"/>
    <w:rsid w:val="009809BB"/>
    <w:rsid w:val="0098364B"/>
    <w:rsid w:val="00985C28"/>
    <w:rsid w:val="009911AF"/>
    <w:rsid w:val="00991875"/>
    <w:rsid w:val="00991F92"/>
    <w:rsid w:val="00992985"/>
    <w:rsid w:val="00993889"/>
    <w:rsid w:val="0099551B"/>
    <w:rsid w:val="00995946"/>
    <w:rsid w:val="00997BF1"/>
    <w:rsid w:val="009A089C"/>
    <w:rsid w:val="009A118E"/>
    <w:rsid w:val="009A1727"/>
    <w:rsid w:val="009A21CD"/>
    <w:rsid w:val="009A278C"/>
    <w:rsid w:val="009A2BC2"/>
    <w:rsid w:val="009A42C1"/>
    <w:rsid w:val="009A5429"/>
    <w:rsid w:val="009A72AD"/>
    <w:rsid w:val="009B09E0"/>
    <w:rsid w:val="009B0BC5"/>
    <w:rsid w:val="009B1247"/>
    <w:rsid w:val="009B3B3A"/>
    <w:rsid w:val="009B5ACE"/>
    <w:rsid w:val="009B6029"/>
    <w:rsid w:val="009B6971"/>
    <w:rsid w:val="009C0BA3"/>
    <w:rsid w:val="009C27F1"/>
    <w:rsid w:val="009C2FFF"/>
    <w:rsid w:val="009C3152"/>
    <w:rsid w:val="009C4CFA"/>
    <w:rsid w:val="009C5070"/>
    <w:rsid w:val="009C60F4"/>
    <w:rsid w:val="009C6184"/>
    <w:rsid w:val="009D112C"/>
    <w:rsid w:val="009D42B6"/>
    <w:rsid w:val="009D47FA"/>
    <w:rsid w:val="009D4C5B"/>
    <w:rsid w:val="009D50D2"/>
    <w:rsid w:val="009D651A"/>
    <w:rsid w:val="009D6BCA"/>
    <w:rsid w:val="009E0F62"/>
    <w:rsid w:val="009E4A58"/>
    <w:rsid w:val="009E5A2D"/>
    <w:rsid w:val="009E5AB2"/>
    <w:rsid w:val="009E6219"/>
    <w:rsid w:val="009E62C7"/>
    <w:rsid w:val="009F03B3"/>
    <w:rsid w:val="009F2010"/>
    <w:rsid w:val="009F2505"/>
    <w:rsid w:val="009F5DF4"/>
    <w:rsid w:val="009F7977"/>
    <w:rsid w:val="00A0096C"/>
    <w:rsid w:val="00A01757"/>
    <w:rsid w:val="00A028C0"/>
    <w:rsid w:val="00A02BAE"/>
    <w:rsid w:val="00A02E5B"/>
    <w:rsid w:val="00A06A6B"/>
    <w:rsid w:val="00A07A8E"/>
    <w:rsid w:val="00A07E47"/>
    <w:rsid w:val="00A10324"/>
    <w:rsid w:val="00A129D0"/>
    <w:rsid w:val="00A12C33"/>
    <w:rsid w:val="00A138BA"/>
    <w:rsid w:val="00A14C8E"/>
    <w:rsid w:val="00A153D9"/>
    <w:rsid w:val="00A15F09"/>
    <w:rsid w:val="00A169B6"/>
    <w:rsid w:val="00A2271D"/>
    <w:rsid w:val="00A23239"/>
    <w:rsid w:val="00A237D5"/>
    <w:rsid w:val="00A262B3"/>
    <w:rsid w:val="00A27063"/>
    <w:rsid w:val="00A309D1"/>
    <w:rsid w:val="00A30EFC"/>
    <w:rsid w:val="00A31984"/>
    <w:rsid w:val="00A32D73"/>
    <w:rsid w:val="00A3367B"/>
    <w:rsid w:val="00A3597D"/>
    <w:rsid w:val="00A361B1"/>
    <w:rsid w:val="00A36874"/>
    <w:rsid w:val="00A36DD1"/>
    <w:rsid w:val="00A4006C"/>
    <w:rsid w:val="00A40091"/>
    <w:rsid w:val="00A4030F"/>
    <w:rsid w:val="00A41C79"/>
    <w:rsid w:val="00A41CB5"/>
    <w:rsid w:val="00A42CDF"/>
    <w:rsid w:val="00A4452E"/>
    <w:rsid w:val="00A4472C"/>
    <w:rsid w:val="00A44E69"/>
    <w:rsid w:val="00A4661E"/>
    <w:rsid w:val="00A501EE"/>
    <w:rsid w:val="00A52B08"/>
    <w:rsid w:val="00A55BD6"/>
    <w:rsid w:val="00A55D50"/>
    <w:rsid w:val="00A56DDA"/>
    <w:rsid w:val="00A57142"/>
    <w:rsid w:val="00A648CD"/>
    <w:rsid w:val="00A6537A"/>
    <w:rsid w:val="00A67866"/>
    <w:rsid w:val="00A70B07"/>
    <w:rsid w:val="00A723F8"/>
    <w:rsid w:val="00A77CCB"/>
    <w:rsid w:val="00A83D5A"/>
    <w:rsid w:val="00A83D8D"/>
    <w:rsid w:val="00A8446B"/>
    <w:rsid w:val="00A8473F"/>
    <w:rsid w:val="00A862D6"/>
    <w:rsid w:val="00A8715E"/>
    <w:rsid w:val="00A90DA8"/>
    <w:rsid w:val="00A9295B"/>
    <w:rsid w:val="00A93072"/>
    <w:rsid w:val="00A93B09"/>
    <w:rsid w:val="00A952D7"/>
    <w:rsid w:val="00A963F7"/>
    <w:rsid w:val="00A96AD8"/>
    <w:rsid w:val="00AA052C"/>
    <w:rsid w:val="00AA1E45"/>
    <w:rsid w:val="00AA4286"/>
    <w:rsid w:val="00AA43A8"/>
    <w:rsid w:val="00AA456B"/>
    <w:rsid w:val="00AA57F5"/>
    <w:rsid w:val="00AA672E"/>
    <w:rsid w:val="00AA6EC9"/>
    <w:rsid w:val="00AA7E22"/>
    <w:rsid w:val="00AB1C6A"/>
    <w:rsid w:val="00AB3240"/>
    <w:rsid w:val="00AB6309"/>
    <w:rsid w:val="00AB6C5F"/>
    <w:rsid w:val="00AB7129"/>
    <w:rsid w:val="00AC27A6"/>
    <w:rsid w:val="00AC30F7"/>
    <w:rsid w:val="00AC3A5A"/>
    <w:rsid w:val="00AC4D95"/>
    <w:rsid w:val="00AC5DF4"/>
    <w:rsid w:val="00AD0AEF"/>
    <w:rsid w:val="00AD11B7"/>
    <w:rsid w:val="00AD12D1"/>
    <w:rsid w:val="00AD1A94"/>
    <w:rsid w:val="00AD1C05"/>
    <w:rsid w:val="00AD4126"/>
    <w:rsid w:val="00AD421C"/>
    <w:rsid w:val="00AD44FA"/>
    <w:rsid w:val="00AE070A"/>
    <w:rsid w:val="00AE101C"/>
    <w:rsid w:val="00AE2A69"/>
    <w:rsid w:val="00AE369C"/>
    <w:rsid w:val="00AE37E5"/>
    <w:rsid w:val="00AE5EB4"/>
    <w:rsid w:val="00AF0954"/>
    <w:rsid w:val="00AF0C18"/>
    <w:rsid w:val="00AF47C5"/>
    <w:rsid w:val="00AF5398"/>
    <w:rsid w:val="00B020E6"/>
    <w:rsid w:val="00B049AF"/>
    <w:rsid w:val="00B07242"/>
    <w:rsid w:val="00B10534"/>
    <w:rsid w:val="00B113DB"/>
    <w:rsid w:val="00B11D8A"/>
    <w:rsid w:val="00B12981"/>
    <w:rsid w:val="00B147DD"/>
    <w:rsid w:val="00B156FD"/>
    <w:rsid w:val="00B21F61"/>
    <w:rsid w:val="00B261F1"/>
    <w:rsid w:val="00B265BC"/>
    <w:rsid w:val="00B312CF"/>
    <w:rsid w:val="00B31FB1"/>
    <w:rsid w:val="00B33952"/>
    <w:rsid w:val="00B33C5E"/>
    <w:rsid w:val="00B342F4"/>
    <w:rsid w:val="00B34369"/>
    <w:rsid w:val="00B34DC2"/>
    <w:rsid w:val="00B378E5"/>
    <w:rsid w:val="00B4346D"/>
    <w:rsid w:val="00B440F4"/>
    <w:rsid w:val="00B447A5"/>
    <w:rsid w:val="00B45FC4"/>
    <w:rsid w:val="00B4644E"/>
    <w:rsid w:val="00B4654C"/>
    <w:rsid w:val="00B47293"/>
    <w:rsid w:val="00B5041E"/>
    <w:rsid w:val="00B50E50"/>
    <w:rsid w:val="00B52120"/>
    <w:rsid w:val="00B54ABC"/>
    <w:rsid w:val="00B56FBE"/>
    <w:rsid w:val="00B57E55"/>
    <w:rsid w:val="00B6080A"/>
    <w:rsid w:val="00B60ACF"/>
    <w:rsid w:val="00B62B58"/>
    <w:rsid w:val="00B65149"/>
    <w:rsid w:val="00B66567"/>
    <w:rsid w:val="00B66F52"/>
    <w:rsid w:val="00B66FE5"/>
    <w:rsid w:val="00B72880"/>
    <w:rsid w:val="00B758BF"/>
    <w:rsid w:val="00B77EC8"/>
    <w:rsid w:val="00B827A6"/>
    <w:rsid w:val="00B82D4E"/>
    <w:rsid w:val="00B831CE"/>
    <w:rsid w:val="00B86677"/>
    <w:rsid w:val="00B87131"/>
    <w:rsid w:val="00B939B1"/>
    <w:rsid w:val="00B96421"/>
    <w:rsid w:val="00B96D40"/>
    <w:rsid w:val="00B97386"/>
    <w:rsid w:val="00BA1DD3"/>
    <w:rsid w:val="00BA263B"/>
    <w:rsid w:val="00BA42B2"/>
    <w:rsid w:val="00BA58D4"/>
    <w:rsid w:val="00BA5B9E"/>
    <w:rsid w:val="00BA7C9A"/>
    <w:rsid w:val="00BB1071"/>
    <w:rsid w:val="00BB5F8F"/>
    <w:rsid w:val="00BB657A"/>
    <w:rsid w:val="00BC1A4E"/>
    <w:rsid w:val="00BC3500"/>
    <w:rsid w:val="00BC4CBE"/>
    <w:rsid w:val="00BC5DC7"/>
    <w:rsid w:val="00BC6B8B"/>
    <w:rsid w:val="00BC6CFB"/>
    <w:rsid w:val="00BC73D8"/>
    <w:rsid w:val="00BD52D7"/>
    <w:rsid w:val="00BD5AD2"/>
    <w:rsid w:val="00BE066B"/>
    <w:rsid w:val="00BE22F3"/>
    <w:rsid w:val="00BE30B8"/>
    <w:rsid w:val="00BE4F34"/>
    <w:rsid w:val="00BE5B52"/>
    <w:rsid w:val="00BE7B8D"/>
    <w:rsid w:val="00BF0993"/>
    <w:rsid w:val="00BF10A9"/>
    <w:rsid w:val="00BF1703"/>
    <w:rsid w:val="00BF231C"/>
    <w:rsid w:val="00BF51E5"/>
    <w:rsid w:val="00BF74A6"/>
    <w:rsid w:val="00C013AD"/>
    <w:rsid w:val="00C04904"/>
    <w:rsid w:val="00C04C52"/>
    <w:rsid w:val="00C056B3"/>
    <w:rsid w:val="00C103E5"/>
    <w:rsid w:val="00C1137C"/>
    <w:rsid w:val="00C1144C"/>
    <w:rsid w:val="00C13319"/>
    <w:rsid w:val="00C13B80"/>
    <w:rsid w:val="00C13EE9"/>
    <w:rsid w:val="00C16BD5"/>
    <w:rsid w:val="00C21540"/>
    <w:rsid w:val="00C21906"/>
    <w:rsid w:val="00C21BFA"/>
    <w:rsid w:val="00C22FEA"/>
    <w:rsid w:val="00C24C8D"/>
    <w:rsid w:val="00C25FE2"/>
    <w:rsid w:val="00C26B53"/>
    <w:rsid w:val="00C279B2"/>
    <w:rsid w:val="00C33E50"/>
    <w:rsid w:val="00C34C20"/>
    <w:rsid w:val="00C35A3E"/>
    <w:rsid w:val="00C3775C"/>
    <w:rsid w:val="00C42130"/>
    <w:rsid w:val="00C423A4"/>
    <w:rsid w:val="00C44BF5"/>
    <w:rsid w:val="00C513B4"/>
    <w:rsid w:val="00C515E2"/>
    <w:rsid w:val="00C521D6"/>
    <w:rsid w:val="00C55232"/>
    <w:rsid w:val="00C553A4"/>
    <w:rsid w:val="00C55A06"/>
    <w:rsid w:val="00C55D03"/>
    <w:rsid w:val="00C601BC"/>
    <w:rsid w:val="00C60A3C"/>
    <w:rsid w:val="00C6329F"/>
    <w:rsid w:val="00C63340"/>
    <w:rsid w:val="00C643F9"/>
    <w:rsid w:val="00C64E95"/>
    <w:rsid w:val="00C67747"/>
    <w:rsid w:val="00C71372"/>
    <w:rsid w:val="00C72410"/>
    <w:rsid w:val="00C7287F"/>
    <w:rsid w:val="00C73B79"/>
    <w:rsid w:val="00C766EE"/>
    <w:rsid w:val="00C80CB8"/>
    <w:rsid w:val="00C819F8"/>
    <w:rsid w:val="00C81CD8"/>
    <w:rsid w:val="00C8248C"/>
    <w:rsid w:val="00C84E33"/>
    <w:rsid w:val="00C86D6F"/>
    <w:rsid w:val="00C905FC"/>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B5506"/>
    <w:rsid w:val="00CC038D"/>
    <w:rsid w:val="00CC08DB"/>
    <w:rsid w:val="00CC2F59"/>
    <w:rsid w:val="00CC3981"/>
    <w:rsid w:val="00CC39FF"/>
    <w:rsid w:val="00CC3C2F"/>
    <w:rsid w:val="00CC47AA"/>
    <w:rsid w:val="00CC4AC8"/>
    <w:rsid w:val="00CC5233"/>
    <w:rsid w:val="00CC5DE6"/>
    <w:rsid w:val="00CC6E4E"/>
    <w:rsid w:val="00CC6FE8"/>
    <w:rsid w:val="00CC7202"/>
    <w:rsid w:val="00CD1DC6"/>
    <w:rsid w:val="00CD2808"/>
    <w:rsid w:val="00CD28BF"/>
    <w:rsid w:val="00CD3415"/>
    <w:rsid w:val="00CD4092"/>
    <w:rsid w:val="00CD4A20"/>
    <w:rsid w:val="00CD50A1"/>
    <w:rsid w:val="00CD519E"/>
    <w:rsid w:val="00CE0C4F"/>
    <w:rsid w:val="00CE1915"/>
    <w:rsid w:val="00CE30EA"/>
    <w:rsid w:val="00CE7325"/>
    <w:rsid w:val="00CF048A"/>
    <w:rsid w:val="00CF155A"/>
    <w:rsid w:val="00CF28DF"/>
    <w:rsid w:val="00CF2947"/>
    <w:rsid w:val="00CF39E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317"/>
    <w:rsid w:val="00D20737"/>
    <w:rsid w:val="00D21E81"/>
    <w:rsid w:val="00D223DE"/>
    <w:rsid w:val="00D25E28"/>
    <w:rsid w:val="00D25E37"/>
    <w:rsid w:val="00D2661A"/>
    <w:rsid w:val="00D27582"/>
    <w:rsid w:val="00D27EC4"/>
    <w:rsid w:val="00D32719"/>
    <w:rsid w:val="00D33333"/>
    <w:rsid w:val="00D352A2"/>
    <w:rsid w:val="00D35325"/>
    <w:rsid w:val="00D4162B"/>
    <w:rsid w:val="00D4514F"/>
    <w:rsid w:val="00D451E2"/>
    <w:rsid w:val="00D45E89"/>
    <w:rsid w:val="00D45E8D"/>
    <w:rsid w:val="00D466AE"/>
    <w:rsid w:val="00D4734F"/>
    <w:rsid w:val="00D51BF3"/>
    <w:rsid w:val="00D55531"/>
    <w:rsid w:val="00D57C8C"/>
    <w:rsid w:val="00D64365"/>
    <w:rsid w:val="00D66846"/>
    <w:rsid w:val="00D675FB"/>
    <w:rsid w:val="00D71EB8"/>
    <w:rsid w:val="00D71F25"/>
    <w:rsid w:val="00D72A9C"/>
    <w:rsid w:val="00D77031"/>
    <w:rsid w:val="00D84941"/>
    <w:rsid w:val="00D84FA1"/>
    <w:rsid w:val="00D851F0"/>
    <w:rsid w:val="00D86DB7"/>
    <w:rsid w:val="00D926D0"/>
    <w:rsid w:val="00D92D86"/>
    <w:rsid w:val="00D93030"/>
    <w:rsid w:val="00D950E1"/>
    <w:rsid w:val="00D952A6"/>
    <w:rsid w:val="00D97F99"/>
    <w:rsid w:val="00DA1E08"/>
    <w:rsid w:val="00DA24F8"/>
    <w:rsid w:val="00DA28E8"/>
    <w:rsid w:val="00DA38D3"/>
    <w:rsid w:val="00DA3932"/>
    <w:rsid w:val="00DA3AFC"/>
    <w:rsid w:val="00DA64F8"/>
    <w:rsid w:val="00DA6C15"/>
    <w:rsid w:val="00DB0258"/>
    <w:rsid w:val="00DB1729"/>
    <w:rsid w:val="00DB38EE"/>
    <w:rsid w:val="00DB498B"/>
    <w:rsid w:val="00DB66CA"/>
    <w:rsid w:val="00DB6BCA"/>
    <w:rsid w:val="00DB73F7"/>
    <w:rsid w:val="00DC0321"/>
    <w:rsid w:val="00DC1AF1"/>
    <w:rsid w:val="00DC2520"/>
    <w:rsid w:val="00DC3067"/>
    <w:rsid w:val="00DC370B"/>
    <w:rsid w:val="00DC439D"/>
    <w:rsid w:val="00DC5B90"/>
    <w:rsid w:val="00DD00FF"/>
    <w:rsid w:val="00DD0619"/>
    <w:rsid w:val="00DD07FB"/>
    <w:rsid w:val="00DD25C6"/>
    <w:rsid w:val="00DD4FE5"/>
    <w:rsid w:val="00DD54B0"/>
    <w:rsid w:val="00DD567A"/>
    <w:rsid w:val="00DD57EE"/>
    <w:rsid w:val="00DD6BCC"/>
    <w:rsid w:val="00DE0A4B"/>
    <w:rsid w:val="00DE2410"/>
    <w:rsid w:val="00DE2939"/>
    <w:rsid w:val="00DE364A"/>
    <w:rsid w:val="00DE53B7"/>
    <w:rsid w:val="00DE6E81"/>
    <w:rsid w:val="00DE703F"/>
    <w:rsid w:val="00DE7595"/>
    <w:rsid w:val="00DF1961"/>
    <w:rsid w:val="00DF44DE"/>
    <w:rsid w:val="00DF461E"/>
    <w:rsid w:val="00E01138"/>
    <w:rsid w:val="00E01168"/>
    <w:rsid w:val="00E02DFB"/>
    <w:rsid w:val="00E030F9"/>
    <w:rsid w:val="00E0311A"/>
    <w:rsid w:val="00E03138"/>
    <w:rsid w:val="00E0332D"/>
    <w:rsid w:val="00E03AC2"/>
    <w:rsid w:val="00E06404"/>
    <w:rsid w:val="00E11A85"/>
    <w:rsid w:val="00E12495"/>
    <w:rsid w:val="00E15CCD"/>
    <w:rsid w:val="00E202EF"/>
    <w:rsid w:val="00E210B5"/>
    <w:rsid w:val="00E2145E"/>
    <w:rsid w:val="00E2552F"/>
    <w:rsid w:val="00E3137A"/>
    <w:rsid w:val="00E32CCF"/>
    <w:rsid w:val="00E34A98"/>
    <w:rsid w:val="00E35D1E"/>
    <w:rsid w:val="00E364F9"/>
    <w:rsid w:val="00E365FA"/>
    <w:rsid w:val="00E36789"/>
    <w:rsid w:val="00E37731"/>
    <w:rsid w:val="00E37AE5"/>
    <w:rsid w:val="00E44A83"/>
    <w:rsid w:val="00E47216"/>
    <w:rsid w:val="00E502C1"/>
    <w:rsid w:val="00E502DD"/>
    <w:rsid w:val="00E50D3A"/>
    <w:rsid w:val="00E51387"/>
    <w:rsid w:val="00E51E68"/>
    <w:rsid w:val="00E52EFD"/>
    <w:rsid w:val="00E5408A"/>
    <w:rsid w:val="00E56800"/>
    <w:rsid w:val="00E60361"/>
    <w:rsid w:val="00E60C63"/>
    <w:rsid w:val="00E60DCF"/>
    <w:rsid w:val="00E62FF9"/>
    <w:rsid w:val="00E635D6"/>
    <w:rsid w:val="00E639BC"/>
    <w:rsid w:val="00E664CC"/>
    <w:rsid w:val="00E70388"/>
    <w:rsid w:val="00E70F92"/>
    <w:rsid w:val="00E73108"/>
    <w:rsid w:val="00E74C54"/>
    <w:rsid w:val="00E75953"/>
    <w:rsid w:val="00E77A03"/>
    <w:rsid w:val="00E822E8"/>
    <w:rsid w:val="00E82554"/>
    <w:rsid w:val="00E82606"/>
    <w:rsid w:val="00E846C8"/>
    <w:rsid w:val="00E84957"/>
    <w:rsid w:val="00E84A55"/>
    <w:rsid w:val="00E85168"/>
    <w:rsid w:val="00E85BFF"/>
    <w:rsid w:val="00E90391"/>
    <w:rsid w:val="00E906C2"/>
    <w:rsid w:val="00E9311F"/>
    <w:rsid w:val="00E934D1"/>
    <w:rsid w:val="00E94AF0"/>
    <w:rsid w:val="00E95D13"/>
    <w:rsid w:val="00E95DD3"/>
    <w:rsid w:val="00E969D5"/>
    <w:rsid w:val="00EA0CF7"/>
    <w:rsid w:val="00EA58D1"/>
    <w:rsid w:val="00EA61BC"/>
    <w:rsid w:val="00EA681A"/>
    <w:rsid w:val="00EA735B"/>
    <w:rsid w:val="00EB1DC4"/>
    <w:rsid w:val="00EB1E69"/>
    <w:rsid w:val="00EB2086"/>
    <w:rsid w:val="00EB5EDF"/>
    <w:rsid w:val="00EB60FE"/>
    <w:rsid w:val="00EB6978"/>
    <w:rsid w:val="00EB74DB"/>
    <w:rsid w:val="00EC09A3"/>
    <w:rsid w:val="00EC2C59"/>
    <w:rsid w:val="00EC5359"/>
    <w:rsid w:val="00EC562A"/>
    <w:rsid w:val="00ED067A"/>
    <w:rsid w:val="00ED2B50"/>
    <w:rsid w:val="00ED499F"/>
    <w:rsid w:val="00ED4EBA"/>
    <w:rsid w:val="00EE0350"/>
    <w:rsid w:val="00EE0719"/>
    <w:rsid w:val="00EE0E80"/>
    <w:rsid w:val="00EE613F"/>
    <w:rsid w:val="00EE7076"/>
    <w:rsid w:val="00EE7295"/>
    <w:rsid w:val="00EE7869"/>
    <w:rsid w:val="00EF054A"/>
    <w:rsid w:val="00EF3235"/>
    <w:rsid w:val="00EF7E72"/>
    <w:rsid w:val="00F03312"/>
    <w:rsid w:val="00F06D37"/>
    <w:rsid w:val="00F07B9D"/>
    <w:rsid w:val="00F110E9"/>
    <w:rsid w:val="00F11586"/>
    <w:rsid w:val="00F1183B"/>
    <w:rsid w:val="00F11C9F"/>
    <w:rsid w:val="00F12263"/>
    <w:rsid w:val="00F1409D"/>
    <w:rsid w:val="00F14214"/>
    <w:rsid w:val="00F157A9"/>
    <w:rsid w:val="00F25BB6"/>
    <w:rsid w:val="00F26B7E"/>
    <w:rsid w:val="00F27A3B"/>
    <w:rsid w:val="00F33817"/>
    <w:rsid w:val="00F358F7"/>
    <w:rsid w:val="00F40C58"/>
    <w:rsid w:val="00F420D5"/>
    <w:rsid w:val="00F451EA"/>
    <w:rsid w:val="00F45447"/>
    <w:rsid w:val="00F456C6"/>
    <w:rsid w:val="00F4577B"/>
    <w:rsid w:val="00F46496"/>
    <w:rsid w:val="00F474D0"/>
    <w:rsid w:val="00F50179"/>
    <w:rsid w:val="00F50547"/>
    <w:rsid w:val="00F510F2"/>
    <w:rsid w:val="00F515EE"/>
    <w:rsid w:val="00F56511"/>
    <w:rsid w:val="00F6194E"/>
    <w:rsid w:val="00F623AC"/>
    <w:rsid w:val="00F63E88"/>
    <w:rsid w:val="00F6412A"/>
    <w:rsid w:val="00F64B4A"/>
    <w:rsid w:val="00F65893"/>
    <w:rsid w:val="00F66A4A"/>
    <w:rsid w:val="00F673E4"/>
    <w:rsid w:val="00F70E34"/>
    <w:rsid w:val="00F71E22"/>
    <w:rsid w:val="00F72142"/>
    <w:rsid w:val="00F72AE7"/>
    <w:rsid w:val="00F8196E"/>
    <w:rsid w:val="00F833BA"/>
    <w:rsid w:val="00F84FD0"/>
    <w:rsid w:val="00F859A8"/>
    <w:rsid w:val="00F8663B"/>
    <w:rsid w:val="00F86D87"/>
    <w:rsid w:val="00F9108B"/>
    <w:rsid w:val="00F91349"/>
    <w:rsid w:val="00F93A8A"/>
    <w:rsid w:val="00F95248"/>
    <w:rsid w:val="00F956A9"/>
    <w:rsid w:val="00F95836"/>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2E0E"/>
    <w:rsid w:val="00FC4090"/>
    <w:rsid w:val="00FC55B4"/>
    <w:rsid w:val="00FC7EF1"/>
    <w:rsid w:val="00FD00E6"/>
    <w:rsid w:val="00FD09A1"/>
    <w:rsid w:val="00FD2A7C"/>
    <w:rsid w:val="00FD2E9C"/>
    <w:rsid w:val="00FD59EB"/>
    <w:rsid w:val="00FD7299"/>
    <w:rsid w:val="00FE1FBE"/>
    <w:rsid w:val="00FE3901"/>
    <w:rsid w:val="00FE39D3"/>
    <w:rsid w:val="00FE4BCE"/>
    <w:rsid w:val="00FE53A4"/>
    <w:rsid w:val="00FE54AE"/>
    <w:rsid w:val="00FE576A"/>
    <w:rsid w:val="00FE7E79"/>
    <w:rsid w:val="00FF3E7D"/>
    <w:rsid w:val="00FF5B99"/>
    <w:rsid w:val="00FF730C"/>
    <w:rsid w:val="00FF73F4"/>
    <w:rsid w:val="00FF75EA"/>
    <w:rsid w:val="00FF7CE4"/>
    <w:rsid w:val="00FF7E39"/>
    <w:rsid w:val="0E8B6805"/>
    <w:rsid w:val="165F005E"/>
    <w:rsid w:val="18695DE3"/>
    <w:rsid w:val="1AC9700C"/>
    <w:rsid w:val="1C3E3806"/>
    <w:rsid w:val="1F8B30B9"/>
    <w:rsid w:val="2B2F61DF"/>
    <w:rsid w:val="2CA55BDF"/>
    <w:rsid w:val="2CF1485A"/>
    <w:rsid w:val="32F92C2D"/>
    <w:rsid w:val="38911747"/>
    <w:rsid w:val="39F1208E"/>
    <w:rsid w:val="3AC7211F"/>
    <w:rsid w:val="405C5659"/>
    <w:rsid w:val="4269685C"/>
    <w:rsid w:val="4B2E0642"/>
    <w:rsid w:val="4C72239D"/>
    <w:rsid w:val="4CA471B4"/>
    <w:rsid w:val="4CA961D2"/>
    <w:rsid w:val="54BC3D31"/>
    <w:rsid w:val="55411085"/>
    <w:rsid w:val="55674E7D"/>
    <w:rsid w:val="5780532B"/>
    <w:rsid w:val="5B324C2A"/>
    <w:rsid w:val="5F480787"/>
    <w:rsid w:val="65F13151"/>
    <w:rsid w:val="66CA526B"/>
    <w:rsid w:val="68D7FBC1"/>
    <w:rsid w:val="6E0F4546"/>
    <w:rsid w:val="745D486B"/>
    <w:rsid w:val="7A252A8D"/>
    <w:rsid w:val="7A42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next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rFonts w:ascii="Times New Roman" w:hAnsi="Times New Roman" w:eastAsia="宋体" w:cs="Times New Roman"/>
      <w:b/>
      <w:bCs/>
      <w:kern w:val="44"/>
      <w:sz w:val="44"/>
      <w:szCs w:val="44"/>
    </w:rPr>
  </w:style>
  <w:style w:type="character" w:customStyle="1" w:styleId="35">
    <w:name w:val="标题 2 字符"/>
    <w:link w:val="3"/>
    <w:autoRedefine/>
    <w:qFormat/>
    <w:uiPriority w:val="0"/>
    <w:rPr>
      <w:rFonts w:ascii="Arial" w:hAnsi="Arial" w:eastAsia="黑体" w:cs="Times New Roman"/>
      <w:b/>
      <w:bCs/>
      <w:sz w:val="32"/>
      <w:szCs w:val="32"/>
    </w:rPr>
  </w:style>
  <w:style w:type="character" w:customStyle="1" w:styleId="36">
    <w:name w:val="标题 3 字符"/>
    <w:link w:val="4"/>
    <w:autoRedefine/>
    <w:qFormat/>
    <w:uiPriority w:val="0"/>
    <w:rPr>
      <w:rFonts w:ascii="Times New Roman" w:hAnsi="Times New Roman" w:eastAsia="宋体" w:cs="Times New Roman"/>
      <w:b/>
      <w:bCs/>
      <w:sz w:val="32"/>
      <w:szCs w:val="32"/>
    </w:rPr>
  </w:style>
  <w:style w:type="character" w:customStyle="1" w:styleId="37">
    <w:name w:val="标题 4 字符"/>
    <w:link w:val="5"/>
    <w:autoRedefine/>
    <w:qFormat/>
    <w:uiPriority w:val="0"/>
    <w:rPr>
      <w:rFonts w:ascii="Arial" w:hAnsi="Arial" w:eastAsia="黑体" w:cs="Times New Roman"/>
      <w:b/>
      <w:bCs/>
      <w:sz w:val="28"/>
      <w:szCs w:val="28"/>
    </w:rPr>
  </w:style>
  <w:style w:type="character" w:customStyle="1" w:styleId="38">
    <w:name w:val="标题 5 字符"/>
    <w:link w:val="6"/>
    <w:autoRedefine/>
    <w:qFormat/>
    <w:uiPriority w:val="0"/>
    <w:rPr>
      <w:rFonts w:ascii="Times New Roman" w:hAnsi="Times New Roman" w:eastAsia="宋体" w:cs="Times New Roman"/>
      <w:b/>
      <w:bCs/>
      <w:sz w:val="28"/>
      <w:szCs w:val="28"/>
    </w:rPr>
  </w:style>
  <w:style w:type="character" w:customStyle="1" w:styleId="39">
    <w:name w:val="标题 6 字符"/>
    <w:link w:val="7"/>
    <w:autoRedefine/>
    <w:qFormat/>
    <w:uiPriority w:val="0"/>
    <w:rPr>
      <w:rFonts w:ascii="Arial" w:hAnsi="Arial" w:eastAsia="黑体" w:cs="Times New Roman"/>
      <w:b/>
      <w:bCs/>
      <w:sz w:val="24"/>
      <w:szCs w:val="24"/>
    </w:rPr>
  </w:style>
  <w:style w:type="character" w:customStyle="1" w:styleId="40">
    <w:name w:val="标题 7 字符"/>
    <w:link w:val="8"/>
    <w:autoRedefine/>
    <w:qFormat/>
    <w:uiPriority w:val="0"/>
    <w:rPr>
      <w:rFonts w:ascii="Times New Roman" w:hAnsi="Times New Roman" w:eastAsia="宋体" w:cs="Times New Roman"/>
      <w:b/>
      <w:bCs/>
      <w:sz w:val="24"/>
      <w:szCs w:val="24"/>
    </w:rPr>
  </w:style>
  <w:style w:type="character" w:customStyle="1" w:styleId="41">
    <w:name w:val="标题 8 字符"/>
    <w:link w:val="9"/>
    <w:autoRedefine/>
    <w:qFormat/>
    <w:uiPriority w:val="0"/>
    <w:rPr>
      <w:rFonts w:ascii="Arial" w:hAnsi="Arial" w:eastAsia="黑体" w:cs="Times New Roman"/>
      <w:sz w:val="24"/>
      <w:szCs w:val="24"/>
    </w:rPr>
  </w:style>
  <w:style w:type="character" w:customStyle="1" w:styleId="42">
    <w:name w:val="标题 9 字符"/>
    <w:link w:val="10"/>
    <w:autoRedefine/>
    <w:qFormat/>
    <w:uiPriority w:val="0"/>
    <w:rPr>
      <w:rFonts w:ascii="Arial" w:hAnsi="Arial" w:eastAsia="黑体" w:cs="Times New Roman"/>
      <w:szCs w:val="21"/>
    </w:rPr>
  </w:style>
  <w:style w:type="character" w:customStyle="1" w:styleId="43">
    <w:name w:val="页眉 字符"/>
    <w:link w:val="18"/>
    <w:autoRedefine/>
    <w:qFormat/>
    <w:uiPriority w:val="99"/>
    <w:rPr>
      <w:rFonts w:ascii="Times New Roman" w:hAnsi="Times New Roman" w:eastAsia="宋体" w:cs="Times New Roman"/>
      <w:sz w:val="18"/>
      <w:szCs w:val="18"/>
    </w:rPr>
  </w:style>
  <w:style w:type="character" w:customStyle="1" w:styleId="44">
    <w:name w:val="页脚 字符"/>
    <w:link w:val="17"/>
    <w:autoRedefine/>
    <w:qFormat/>
    <w:uiPriority w:val="99"/>
    <w:rPr>
      <w:rFonts w:ascii="宋体" w:hAnsi="Times New Roman" w:eastAsia="宋体" w:cs="Times New Roman"/>
      <w:sz w:val="18"/>
      <w:szCs w:val="18"/>
    </w:rPr>
  </w:style>
  <w:style w:type="character" w:customStyle="1" w:styleId="45">
    <w:name w:val="批注框文本 字符"/>
    <w:link w:val="16"/>
    <w:autoRedefine/>
    <w:semiHidden/>
    <w:qFormat/>
    <w:uiPriority w:val="99"/>
    <w:rPr>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rPr>
  </w:style>
  <w:style w:type="character" w:customStyle="1" w:styleId="48">
    <w:name w:val="标题 字符"/>
    <w:link w:val="25"/>
    <w:autoRedefine/>
    <w:qFormat/>
    <w:uiPriority w:val="0"/>
    <w:rPr>
      <w:rFonts w:ascii="Arial" w:hAnsi="Arial" w:eastAsia="宋体" w:cs="Arial"/>
      <w:b/>
      <w:bCs/>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156" w:beforeLines="50" w:after="156" w:afterLines="50"/>
      <w:jc w:val="center"/>
      <w:textAlignment w:val="baseline"/>
    </w:pPr>
    <w:rPr>
      <w:rFonts w:ascii="黑体" w:hAnsi="Times New Roman" w:eastAsia="黑体" w:cs="Times New Roman"/>
      <w:color w:val="EE0000"/>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rFonts w:ascii="Times New Roman" w:hAnsi="Times New Roman" w:eastAsia="宋体" w:cs="Times New Roman"/>
      <w:szCs w:val="20"/>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ind w:left="0" w:firstLine="200"/>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hAnsi="Times New Roman" w:eastAsia="宋体" w:cs="Times New Roman"/>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left="1271" w:hanging="420" w:firstLineChars="0"/>
    </w:pPr>
  </w:style>
  <w:style w:type="paragraph" w:customStyle="1" w:styleId="188">
    <w:name w:val="标准文件_三级项2"/>
    <w:basedOn w:val="56"/>
    <w:autoRedefine/>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frame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修订1"/>
    <w:hidden/>
    <w:unhideWhenUsed/>
    <w:qFormat/>
    <w:uiPriority w:val="99"/>
    <w:rPr>
      <w:rFonts w:ascii="Calibri" w:hAnsi="Calibri" w:eastAsia="宋体" w:cs="Times New Roman"/>
      <w:kern w:val="2"/>
      <w:sz w:val="21"/>
      <w:szCs w:val="21"/>
      <w:lang w:val="en-US" w:eastAsia="zh-CN" w:bidi="ar-SA"/>
    </w:rPr>
  </w:style>
  <w:style w:type="paragraph" w:customStyle="1" w:styleId="231">
    <w:name w:val="段"/>
    <w:unhideWhenUsed/>
    <w:qFormat/>
    <w:uiPriority w:val="0"/>
    <w:pPr>
      <w:autoSpaceDE w:val="0"/>
      <w:autoSpaceDN w:val="0"/>
      <w:ind w:firstLine="200" w:firstLineChars="200"/>
      <w:jc w:val="both"/>
    </w:pPr>
    <w:rPr>
      <w:rFonts w:hint="eastAsia" w:ascii="宋体" w:hAnsi="Times New Roman" w:eastAsia="宋体" w:cs="Times New Roman"/>
      <w:kern w:val="2"/>
      <w:sz w:val="21"/>
      <w:szCs w:val="24"/>
      <w:lang w:val="en-US" w:eastAsia="zh-CN" w:bidi="ar-SA"/>
    </w:rPr>
  </w:style>
  <w:style w:type="paragraph" w:customStyle="1" w:styleId="232">
    <w:name w:val="一级无"/>
    <w:basedOn w:val="233"/>
    <w:unhideWhenUsed/>
    <w:qFormat/>
    <w:uiPriority w:val="0"/>
    <w:pPr>
      <w:numPr>
        <w:ilvl w:val="1"/>
        <w:numId w:val="32"/>
      </w:numPr>
    </w:pPr>
    <w:rPr>
      <w:rFonts w:ascii="宋体" w:eastAsia="宋体"/>
    </w:rPr>
  </w:style>
  <w:style w:type="paragraph" w:customStyle="1" w:styleId="233">
    <w:name w:val="一级条标题"/>
    <w:basedOn w:val="234"/>
    <w:next w:val="231"/>
    <w:unhideWhenUsed/>
    <w:qFormat/>
    <w:uiPriority w:val="0"/>
    <w:pPr>
      <w:numPr>
        <w:ilvl w:val="2"/>
      </w:numPr>
      <w:spacing w:beforeLines="0" w:afterLines="0"/>
      <w:outlineLvl w:val="2"/>
    </w:pPr>
  </w:style>
  <w:style w:type="paragraph" w:customStyle="1" w:styleId="234">
    <w:name w:val="章标题"/>
    <w:next w:val="231"/>
    <w:unhideWhenUsed/>
    <w:qFormat/>
    <w:uiPriority w:val="0"/>
    <w:pPr>
      <w:numPr>
        <w:ilvl w:val="1"/>
        <w:numId w:val="2"/>
      </w:numPr>
      <w:spacing w:beforeLines="50" w:afterLines="50"/>
      <w:jc w:val="both"/>
      <w:outlineLvl w:val="1"/>
    </w:pPr>
    <w:rPr>
      <w:rFonts w:hint="eastAsia" w:ascii="黑体" w:hAnsi="Times New Roman" w:eastAsia="黑体" w:cs="Times New Roman"/>
      <w:sz w:val="21"/>
      <w:szCs w:val="24"/>
      <w:lang w:val="en-US" w:eastAsia="zh-CN" w:bidi="ar-SA"/>
    </w:rPr>
  </w:style>
  <w:style w:type="paragraph" w:customStyle="1" w:styleId="235">
    <w:name w:val="_Style 6"/>
    <w:basedOn w:val="1"/>
    <w:unhideWhenUsed/>
    <w:qFormat/>
    <w:uiPriority w:val="34"/>
    <w:pPr>
      <w:ind w:firstLine="420" w:firstLineChars="200"/>
    </w:pPr>
    <w:rPr>
      <w:szCs w:val="22"/>
    </w:rPr>
  </w:style>
  <w:style w:type="paragraph" w:customStyle="1" w:styleId="236">
    <w:name w:val="二级条标题"/>
    <w:basedOn w:val="233"/>
    <w:next w:val="231"/>
    <w:unhideWhenUsed/>
    <w:qFormat/>
    <w:uiPriority w:val="0"/>
    <w:pPr>
      <w:numPr>
        <w:ilvl w:val="0"/>
        <w:numId w:val="0"/>
      </w:numPr>
      <w:outlineLvl w:val="3"/>
    </w:pPr>
  </w:style>
  <w:style w:type="paragraph" w:customStyle="1" w:styleId="237">
    <w:name w:val="三级条标题"/>
    <w:basedOn w:val="236"/>
    <w:next w:val="231"/>
    <w:unhideWhenUsed/>
    <w:qFormat/>
    <w:uiPriority w:val="0"/>
    <w:pPr>
      <w:numPr>
        <w:ilvl w:val="4"/>
      </w:numPr>
      <w:outlineLvl w:val="4"/>
    </w:pPr>
  </w:style>
  <w:style w:type="paragraph" w:customStyle="1" w:styleId="238">
    <w:name w:val="终结线"/>
    <w:basedOn w:val="1"/>
    <w:unhideWhenUsed/>
    <w:qFormat/>
    <w:uiPriority w:val="0"/>
    <w:pPr>
      <w:framePr w:hSpace="181" w:vSpace="181" w:wrap="auto" w:vAnchor="text" w:hAnchor="margin" w:xAlign="center" w:y="285"/>
    </w:pPr>
    <w:rPr>
      <w:szCs w:val="24"/>
    </w:rPr>
  </w:style>
  <w:style w:type="character" w:customStyle="1" w:styleId="239">
    <w:name w:val="_Style 0"/>
    <w:unhideWhenUsed/>
    <w:qFormat/>
    <w:uiPriority w:val="32"/>
    <w:rPr>
      <w:rFonts w:hint="default"/>
      <w:b/>
      <w:smallCaps/>
      <w:color w:val="C0504D"/>
      <w:spacing w:val="5"/>
      <w:sz w:val="24"/>
      <w:szCs w:val="24"/>
      <w:u w:val="single"/>
    </w:rPr>
  </w:style>
  <w:style w:type="paragraph" w:customStyle="1" w:styleId="240">
    <w:name w:val="修订2"/>
    <w:hidden/>
    <w:unhideWhenUsed/>
    <w:qFormat/>
    <w:uiPriority w:val="99"/>
    <w:rPr>
      <w:rFonts w:ascii="Calibri" w:hAnsi="Calibri" w:eastAsia="宋体" w:cs="Times New Roman"/>
      <w:kern w:val="2"/>
      <w:sz w:val="21"/>
      <w:szCs w:val="21"/>
      <w:lang w:val="en-US" w:eastAsia="zh-CN" w:bidi="ar-SA"/>
    </w:rPr>
  </w:style>
  <w:style w:type="character" w:customStyle="1" w:styleId="241">
    <w:name w:val="_Style 2"/>
    <w:unhideWhenUsed/>
    <w:qFormat/>
    <w:uiPriority w:val="32"/>
    <w:rPr>
      <w:rFonts w:hint="default"/>
      <w:b/>
      <w:smallCaps/>
      <w:color w:val="C0504D"/>
      <w:spacing w:val="5"/>
      <w:sz w:val="24"/>
      <w:szCs w:val="24"/>
      <w:u w:val="single"/>
    </w:rPr>
  </w:style>
  <w:style w:type="paragraph" w:customStyle="1" w:styleId="242">
    <w:name w:val="修订3"/>
    <w:hidden/>
    <w:unhideWhenUsed/>
    <w:qFormat/>
    <w:uiPriority w:val="99"/>
    <w:rPr>
      <w:rFonts w:ascii="Calibri" w:hAnsi="Calibri" w:eastAsia="宋体" w:cs="Times New Roman"/>
      <w:kern w:val="2"/>
      <w:sz w:val="21"/>
      <w:szCs w:val="21"/>
      <w:lang w:val="en-US" w:eastAsia="zh-CN" w:bidi="ar-SA"/>
    </w:rPr>
  </w:style>
  <w:style w:type="paragraph" w:customStyle="1" w:styleId="243">
    <w:name w:val="Revision"/>
    <w:hidden/>
    <w:unhideWhenUsed/>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F6EE440ED78469B9344B71C28A7482A"/>
        <w:style w:val=""/>
        <w:category>
          <w:name w:val="常规"/>
          <w:gallery w:val="placeholder"/>
        </w:category>
        <w:types>
          <w:type w:val="bbPlcHdr"/>
        </w:types>
        <w:behaviors>
          <w:behavior w:val="content"/>
        </w:behaviors>
        <w:description w:val=""/>
        <w:guid w:val="{15492473-DB6C-49E9-9D49-A84A0FB287E1}"/>
      </w:docPartPr>
      <w:docPartBody>
        <w:p w14:paraId="20AC1878">
          <w:pPr>
            <w:pStyle w:val="5"/>
            <w:rPr>
              <w:rFonts w:hint="eastAsia"/>
            </w:rPr>
          </w:pPr>
          <w:r>
            <w:rPr>
              <w:rStyle w:val="4"/>
              <w:rFonts w:hint="eastAsia"/>
            </w:rPr>
            <w:t>单击或点击此处输入文字。</w:t>
          </w:r>
        </w:p>
      </w:docPartBody>
    </w:docPart>
    <w:docPart>
      <w:docPartPr>
        <w:name w:val="ECD9400A4E93473AA069D29955A9D2B8"/>
        <w:style w:val=""/>
        <w:category>
          <w:name w:val="常规"/>
          <w:gallery w:val="placeholder"/>
        </w:category>
        <w:types>
          <w:type w:val="bbPlcHdr"/>
        </w:types>
        <w:behaviors>
          <w:behavior w:val="content"/>
        </w:behaviors>
        <w:description w:val=""/>
        <w:guid w:val="{59AA6512-B07D-43C8-BF73-B249D06FB8CD}"/>
      </w:docPartPr>
      <w:docPartBody>
        <w:p w14:paraId="64AF5BEA">
          <w:pPr>
            <w:pStyle w:val="6"/>
            <w:rPr>
              <w:rFonts w:hint="eastAsia"/>
            </w:rPr>
          </w:pPr>
          <w:r>
            <w:rPr>
              <w:rStyle w:val="4"/>
              <w:rFonts w:hint="eastAsia"/>
            </w:rPr>
            <w:t>选择一项。</w:t>
          </w:r>
        </w:p>
      </w:docPartBody>
    </w:docPart>
    <w:docPart>
      <w:docPartPr>
        <w:name w:val="934D037FD813461A8A5DE75476723922"/>
        <w:style w:val=""/>
        <w:category>
          <w:name w:val="常规"/>
          <w:gallery w:val="placeholder"/>
        </w:category>
        <w:types>
          <w:type w:val="bbPlcHdr"/>
        </w:types>
        <w:behaviors>
          <w:behavior w:val="content"/>
        </w:behaviors>
        <w:description w:val=""/>
        <w:guid w:val="{DF0D27A9-F07D-400C-893E-EBF8D75B6D56}"/>
      </w:docPartPr>
      <w:docPartBody>
        <w:p w14:paraId="6D206CDA">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CEA"/>
    <w:rsid w:val="00004703"/>
    <w:rsid w:val="00025627"/>
    <w:rsid w:val="000335CA"/>
    <w:rsid w:val="000513C9"/>
    <w:rsid w:val="00094F3E"/>
    <w:rsid w:val="000F0BD1"/>
    <w:rsid w:val="000F3920"/>
    <w:rsid w:val="001005E6"/>
    <w:rsid w:val="001178F7"/>
    <w:rsid w:val="0012641E"/>
    <w:rsid w:val="00145AA2"/>
    <w:rsid w:val="001837AB"/>
    <w:rsid w:val="00192434"/>
    <w:rsid w:val="002050B2"/>
    <w:rsid w:val="002209D0"/>
    <w:rsid w:val="00245114"/>
    <w:rsid w:val="002601DE"/>
    <w:rsid w:val="00291C6A"/>
    <w:rsid w:val="002C60AA"/>
    <w:rsid w:val="002D57B0"/>
    <w:rsid w:val="002D6F97"/>
    <w:rsid w:val="002F74D6"/>
    <w:rsid w:val="003740F4"/>
    <w:rsid w:val="00383008"/>
    <w:rsid w:val="00385CEA"/>
    <w:rsid w:val="003A7365"/>
    <w:rsid w:val="003B112A"/>
    <w:rsid w:val="003F30C3"/>
    <w:rsid w:val="00404D55"/>
    <w:rsid w:val="00423D88"/>
    <w:rsid w:val="00433642"/>
    <w:rsid w:val="00460A07"/>
    <w:rsid w:val="004E6A77"/>
    <w:rsid w:val="00524DE6"/>
    <w:rsid w:val="005739B5"/>
    <w:rsid w:val="005D3D21"/>
    <w:rsid w:val="005E008D"/>
    <w:rsid w:val="00653F0C"/>
    <w:rsid w:val="006852C7"/>
    <w:rsid w:val="006B604D"/>
    <w:rsid w:val="006C1388"/>
    <w:rsid w:val="00732DAF"/>
    <w:rsid w:val="00781EF5"/>
    <w:rsid w:val="00784426"/>
    <w:rsid w:val="00797E28"/>
    <w:rsid w:val="007A3B6E"/>
    <w:rsid w:val="007A4135"/>
    <w:rsid w:val="007E1587"/>
    <w:rsid w:val="007E1B4F"/>
    <w:rsid w:val="00800CFC"/>
    <w:rsid w:val="00877CF6"/>
    <w:rsid w:val="00887C5D"/>
    <w:rsid w:val="008A33DB"/>
    <w:rsid w:val="008F1CD0"/>
    <w:rsid w:val="00903DB9"/>
    <w:rsid w:val="00910F1F"/>
    <w:rsid w:val="009A65F3"/>
    <w:rsid w:val="009C5691"/>
    <w:rsid w:val="009D65E9"/>
    <w:rsid w:val="009F5DF4"/>
    <w:rsid w:val="00A61B74"/>
    <w:rsid w:val="00A80400"/>
    <w:rsid w:val="00AD12D1"/>
    <w:rsid w:val="00AD1C79"/>
    <w:rsid w:val="00B121B3"/>
    <w:rsid w:val="00BB1071"/>
    <w:rsid w:val="00BD2AC7"/>
    <w:rsid w:val="00C4525F"/>
    <w:rsid w:val="00CD5F2A"/>
    <w:rsid w:val="00CE5DF6"/>
    <w:rsid w:val="00CE699C"/>
    <w:rsid w:val="00D8153F"/>
    <w:rsid w:val="00D91A61"/>
    <w:rsid w:val="00DA01EC"/>
    <w:rsid w:val="00DA0B35"/>
    <w:rsid w:val="00DB1729"/>
    <w:rsid w:val="00DC4E6B"/>
    <w:rsid w:val="00DF72AB"/>
    <w:rsid w:val="00E05BB6"/>
    <w:rsid w:val="00E1282D"/>
    <w:rsid w:val="00E14C58"/>
    <w:rsid w:val="00ED7BCF"/>
    <w:rsid w:val="00EE1CED"/>
    <w:rsid w:val="00F01640"/>
    <w:rsid w:val="00F20CD9"/>
    <w:rsid w:val="00F229B7"/>
    <w:rsid w:val="00F26CD6"/>
    <w:rsid w:val="00F34B8D"/>
    <w:rsid w:val="00F60415"/>
    <w:rsid w:val="00F67F28"/>
    <w:rsid w:val="00F76C9F"/>
    <w:rsid w:val="00FC198F"/>
    <w:rsid w:val="00FC624D"/>
    <w:rsid w:val="00FC7EF1"/>
    <w:rsid w:val="00FF7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F6EE440ED78469B9344B71C28A7482A"/>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ECD9400A4E93473AA069D29955A9D2B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934D037FD813461A8A5DE75476723922"/>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12</Pages>
  <Words>4345</Words>
  <Characters>4848</Characters>
  <Lines>253</Lines>
  <Paragraphs>279</Paragraphs>
  <TotalTime>27</TotalTime>
  <ScaleCrop>false</ScaleCrop>
  <LinksUpToDate>false</LinksUpToDate>
  <CharactersWithSpaces>5115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2024-01-07T14:41:00Z</dcterms:created>
  <dc:creator>DHM</dc:creator>
  <dc:description>&lt;config cover="true" show_menu="true" version="1.0.0" doctype="SDKXY"&gt;_x000d_
&lt;/config&gt;</dc:description>
  <cp:lastModifiedBy>卿卿</cp:lastModifiedBy>
  <cp:lastPrinted>2025-04-04T16:15:00Z</cp:lastPrinted>
  <dcterms:modified xsi:type="dcterms:W3CDTF">2025-10-31T04:01:17Z</dcterms:modified>
  <dc:title>企业标准</dc:title>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9BEB5238CBE54B8BAF98AE5D23C4DEBC_12</vt:lpwstr>
  </property>
  <property fmtid="{D5CDD505-2E9C-101B-9397-08002B2CF9AE}" pid="16" name="KSOTemplateDocerSaveRecord">
    <vt:lpwstr>eyJoZGlkIjoiMmFjZjBhYmY3MzA3NmNkYTQ3NjI4MTE0Y2I3ZWRjNjgiLCJ1c2VySWQiOiI2OTMyMDg2NTUifQ==</vt:lpwstr>
  </property>
</Properties>
</file>